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708"/>
        <w:gridCol w:w="4396"/>
      </w:tblGrid>
      <w:tr w:rsidR="00B06D44" w:rsidTr="003E3447">
        <w:trPr>
          <w:trHeight w:val="6225"/>
        </w:trPr>
        <w:tc>
          <w:tcPr>
            <w:tcW w:w="4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Textbody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spacing w:after="28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УТВЕРЖДАЮ</w:t>
            </w:r>
          </w:p>
          <w:p w:rsidR="00B06D44" w:rsidRDefault="00B06D44" w:rsidP="003E3447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Областной спортивной общественной организации «Федерация шахмат</w:t>
            </w:r>
          </w:p>
          <w:p w:rsidR="00B06D44" w:rsidRDefault="00B06D44" w:rsidP="003E3447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Ростовской области»</w:t>
            </w:r>
          </w:p>
          <w:p w:rsidR="00B06D44" w:rsidRDefault="00B06D44" w:rsidP="003E3447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________А.А.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Гривцов</w:t>
            </w:r>
            <w:proofErr w:type="spellEnd"/>
          </w:p>
          <w:p w:rsidR="00B06D44" w:rsidRDefault="00B06D44" w:rsidP="003E3447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«____» ______________2025 г.</w:t>
            </w:r>
          </w:p>
          <w:p w:rsidR="00B06D44" w:rsidRDefault="00B06D44" w:rsidP="003E3447">
            <w:pPr>
              <w:pStyle w:val="Standard"/>
              <w:spacing w:after="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06D44" w:rsidRDefault="00B06D44" w:rsidP="003E3447">
            <w:pPr>
              <w:pStyle w:val="Standard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6D44" w:rsidRDefault="00B06D44" w:rsidP="00B06D44">
      <w:pPr>
        <w:pStyle w:val="Standard"/>
        <w:spacing w:before="280" w:after="280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о проведении Первенства Ростовской области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2025 г. по блицу среди мальчиков и девочек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11 лет (2016-2017 г.р.),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13 лет (2014-2015 г.р.)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юношей и девушек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 до 15 лет (2012-2013 г.р.)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17 лет (2010-2011г.р.)</w:t>
      </w:r>
    </w:p>
    <w:p w:rsidR="00B06D44" w:rsidRDefault="00B06D44" w:rsidP="00B06D4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19 лет (2008-2009 г.р.)</w:t>
      </w: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 (номер-код спортивной дисциплины 0880022811Я)</w:t>
      </w: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Bookmark"/>
      <w:bookmarkEnd w:id="0"/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sz w:val="26"/>
          <w:szCs w:val="26"/>
        </w:rPr>
        <w:t>г. Ростов-на-Дону,</w:t>
      </w: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sz w:val="26"/>
          <w:szCs w:val="26"/>
        </w:rPr>
        <w:t xml:space="preserve">22 июня -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24  июня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2025 г.</w:t>
      </w: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B06D44" w:rsidRPr="00FB3190" w:rsidRDefault="00B06D44" w:rsidP="00B06D44">
      <w:pPr>
        <w:pStyle w:val="Standard"/>
        <w:pageBreakBefore/>
        <w:numPr>
          <w:ilvl w:val="0"/>
          <w:numId w:val="4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Общие положения.</w:t>
      </w:r>
    </w:p>
    <w:p w:rsidR="00B06D44" w:rsidRPr="00FB3190" w:rsidRDefault="00B06D44" w:rsidP="00B06D4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Первенство Ростовской области 202</w:t>
      </w:r>
      <w:r>
        <w:rPr>
          <w:rStyle w:val="2"/>
          <w:sz w:val="28"/>
          <w:szCs w:val="28"/>
        </w:rPr>
        <w:t>5</w:t>
      </w:r>
      <w:r w:rsidRPr="00FB3190">
        <w:rPr>
          <w:rStyle w:val="2"/>
          <w:sz w:val="28"/>
          <w:szCs w:val="28"/>
        </w:rPr>
        <w:t xml:space="preserve"> года по блицу среди мальчиков и </w:t>
      </w:r>
      <w:proofErr w:type="gramStart"/>
      <w:r w:rsidRPr="00FB3190">
        <w:rPr>
          <w:rStyle w:val="2"/>
          <w:sz w:val="28"/>
          <w:szCs w:val="28"/>
        </w:rPr>
        <w:t xml:space="preserve">девочек  </w:t>
      </w:r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11 лет (2016-2017 г.р.), до 13 лет (2014</w:t>
      </w:r>
      <w:r w:rsidRPr="00FB3190">
        <w:rPr>
          <w:rFonts w:ascii="Times New Roman" w:eastAsia="Times New Roman" w:hAnsi="Times New Roman"/>
          <w:sz w:val="28"/>
          <w:szCs w:val="28"/>
        </w:rPr>
        <w:t>-201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</w:t>
      </w:r>
      <w:r>
        <w:rPr>
          <w:rFonts w:ascii="Times New Roman" w:eastAsia="Times New Roman" w:hAnsi="Times New Roman"/>
          <w:sz w:val="28"/>
          <w:szCs w:val="28"/>
        </w:rPr>
        <w:t>юношей и девушек до 15 лет (2012-2013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до 17 лет (20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FB3190">
        <w:rPr>
          <w:rFonts w:ascii="Times New Roman" w:eastAsia="Times New Roman" w:hAnsi="Times New Roman"/>
          <w:sz w:val="28"/>
          <w:szCs w:val="28"/>
        </w:rPr>
        <w:t>0-20</w:t>
      </w:r>
      <w:r w:rsidRPr="008754A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 г.р.), до 19 лет (2008-2009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 </w:t>
      </w:r>
      <w:r w:rsidRPr="00FB3190">
        <w:rPr>
          <w:rStyle w:val="2"/>
          <w:sz w:val="28"/>
          <w:szCs w:val="28"/>
        </w:rPr>
        <w:t xml:space="preserve"> 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190">
        <w:rPr>
          <w:rStyle w:val="2"/>
          <w:sz w:val="28"/>
          <w:szCs w:val="28"/>
        </w:rPr>
        <w:t xml:space="preserve"> (далее – Соревнования) организуется в соответствии с Единым Календарным планом спортивных мероприятий Министерства с</w:t>
      </w:r>
      <w:r>
        <w:rPr>
          <w:rStyle w:val="2"/>
          <w:sz w:val="28"/>
          <w:szCs w:val="28"/>
        </w:rPr>
        <w:t>порта Ростовской области на 2025</w:t>
      </w:r>
      <w:r w:rsidRPr="00FB3190">
        <w:rPr>
          <w:rStyle w:val="2"/>
          <w:sz w:val="28"/>
          <w:szCs w:val="28"/>
        </w:rPr>
        <w:t xml:space="preserve"> год, Календарным планом Областной спортивной общественной организации </w:t>
      </w:r>
      <w:r w:rsidRPr="00FB3190">
        <w:rPr>
          <w:rFonts w:ascii="Times New Roman" w:eastAsia="Times New Roman" w:hAnsi="Times New Roman"/>
          <w:sz w:val="28"/>
          <w:szCs w:val="28"/>
        </w:rPr>
        <w:t>«Федерация шахмат Ростовской области» (далее – ФШРО)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FB3190">
        <w:rPr>
          <w:rStyle w:val="2"/>
          <w:sz w:val="28"/>
          <w:szCs w:val="28"/>
        </w:rPr>
        <w:tab/>
      </w:r>
    </w:p>
    <w:p w:rsidR="00B06D44" w:rsidRPr="00FB3190" w:rsidRDefault="00B06D44" w:rsidP="00B06D4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Вид Соревнований – личные.</w:t>
      </w:r>
    </w:p>
    <w:p w:rsidR="00B06D44" w:rsidRPr="00CB19B7" w:rsidRDefault="00B06D44" w:rsidP="00B06D44">
      <w:pPr>
        <w:pStyle w:val="a9"/>
        <w:ind w:left="0" w:firstLine="567"/>
        <w:jc w:val="both"/>
        <w:rPr>
          <w:rStyle w:val="2"/>
          <w:sz w:val="28"/>
          <w:szCs w:val="28"/>
        </w:rPr>
      </w:pPr>
      <w:r w:rsidRPr="00093F71">
        <w:rPr>
          <w:rStyle w:val="2"/>
          <w:sz w:val="28"/>
          <w:szCs w:val="28"/>
        </w:rPr>
        <w:t xml:space="preserve">Соревнование проводится по </w:t>
      </w:r>
      <w:hyperlink r:id="rId5" w:history="1">
        <w:r w:rsidRPr="00CB19B7">
          <w:rPr>
            <w:rStyle w:val="a6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вида спорта «шахматы», утвержденным приказом</w:t>
      </w:r>
      <w:r w:rsidRPr="00CB19B7">
        <w:rPr>
          <w:spacing w:val="1"/>
          <w:sz w:val="28"/>
          <w:szCs w:val="28"/>
        </w:rPr>
        <w:t xml:space="preserve"> </w:t>
      </w:r>
      <w:proofErr w:type="spellStart"/>
      <w:r w:rsidRPr="00CB19B7">
        <w:rPr>
          <w:sz w:val="28"/>
          <w:szCs w:val="28"/>
        </w:rPr>
        <w:t>Минспорта</w:t>
      </w:r>
      <w:proofErr w:type="spellEnd"/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№988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29.12.2020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(с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изменениями,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внесенными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приказами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Министерства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спорта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Российской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Федерации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10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апреля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№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243,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11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мая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№315)</w:t>
      </w:r>
      <w:r w:rsidRPr="00CB19B7">
        <w:rPr>
          <w:spacing w:val="-2"/>
          <w:sz w:val="28"/>
          <w:szCs w:val="28"/>
        </w:rPr>
        <w:t xml:space="preserve"> </w:t>
      </w:r>
      <w:r w:rsidRPr="00CB19B7">
        <w:rPr>
          <w:sz w:val="28"/>
          <w:szCs w:val="28"/>
        </w:rPr>
        <w:t>и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не противоречащим</w:t>
      </w:r>
      <w:r w:rsidRPr="00CB19B7">
        <w:rPr>
          <w:color w:val="0000FF"/>
          <w:spacing w:val="1"/>
          <w:sz w:val="28"/>
          <w:szCs w:val="28"/>
        </w:rPr>
        <w:t xml:space="preserve"> </w:t>
      </w:r>
      <w:hyperlink r:id="rId6" w:history="1">
        <w:r w:rsidRPr="00CB19B7">
          <w:rPr>
            <w:rStyle w:val="a6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игры</w:t>
      </w:r>
      <w:r w:rsidRPr="00CB19B7">
        <w:rPr>
          <w:spacing w:val="-3"/>
          <w:sz w:val="28"/>
          <w:szCs w:val="28"/>
        </w:rPr>
        <w:t xml:space="preserve"> </w:t>
      </w:r>
      <w:r w:rsidRPr="00CB19B7">
        <w:rPr>
          <w:sz w:val="28"/>
          <w:szCs w:val="28"/>
        </w:rPr>
        <w:t>в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шахматы</w:t>
      </w:r>
      <w:r w:rsidRPr="00CB19B7">
        <w:rPr>
          <w:spacing w:val="-1"/>
          <w:sz w:val="28"/>
          <w:szCs w:val="28"/>
        </w:rPr>
        <w:t xml:space="preserve"> </w:t>
      </w:r>
      <w:r w:rsidRPr="00CB19B7">
        <w:rPr>
          <w:sz w:val="28"/>
          <w:szCs w:val="28"/>
        </w:rPr>
        <w:t>ФИДЕ.</w:t>
      </w:r>
    </w:p>
    <w:p w:rsidR="00B06D44" w:rsidRPr="00DD4E17" w:rsidRDefault="00B06D44" w:rsidP="00B06D44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№6-12.2019, от 07.12.2019 г.</w:t>
      </w:r>
    </w:p>
    <w:p w:rsidR="00B06D44" w:rsidRDefault="00B06D44" w:rsidP="00B06D44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Style w:val="2"/>
          <w:sz w:val="28"/>
          <w:szCs w:val="28"/>
        </w:rPr>
        <w:t>С</w:t>
      </w:r>
      <w:r w:rsidRPr="00DD4E17">
        <w:rPr>
          <w:rStyle w:val="2"/>
          <w:sz w:val="28"/>
          <w:szCs w:val="28"/>
        </w:rPr>
        <w:t>оревнован</w:t>
      </w:r>
      <w:r>
        <w:rPr>
          <w:rStyle w:val="2"/>
          <w:sz w:val="28"/>
          <w:szCs w:val="28"/>
        </w:rPr>
        <w:t>ия</w:t>
      </w:r>
      <w:r w:rsidRPr="00DD4E17">
        <w:rPr>
          <w:rStyle w:val="2"/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</w:t>
      </w:r>
      <w:r>
        <w:rPr>
          <w:rStyle w:val="2"/>
          <w:sz w:val="28"/>
          <w:szCs w:val="28"/>
        </w:rPr>
        <w:t>ие</w:t>
      </w:r>
      <w:r w:rsidRPr="00DD4E17">
        <w:rPr>
          <w:rStyle w:val="2"/>
          <w:sz w:val="28"/>
          <w:szCs w:val="28"/>
        </w:rPr>
        <w:t xml:space="preserve">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B06D44" w:rsidRPr="00FB3190" w:rsidRDefault="00B06D44" w:rsidP="00B06D44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Организаторы обеспечивают:</w:t>
      </w:r>
    </w:p>
    <w:p w:rsidR="00B06D44" w:rsidRPr="00FB3190" w:rsidRDefault="00B06D44" w:rsidP="00B06D44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 xml:space="preserve">- </w:t>
      </w:r>
      <w:proofErr w:type="spellStart"/>
      <w:r w:rsidRPr="00FB3190">
        <w:rPr>
          <w:rStyle w:val="2"/>
          <w:sz w:val="28"/>
          <w:szCs w:val="28"/>
        </w:rPr>
        <w:t>читинг</w:t>
      </w:r>
      <w:proofErr w:type="spellEnd"/>
      <w:r w:rsidRPr="00FB3190">
        <w:rPr>
          <w:rStyle w:val="2"/>
          <w:sz w:val="28"/>
          <w:szCs w:val="28"/>
        </w:rPr>
        <w:t xml:space="preserve">-контроль с соблюдением требований </w:t>
      </w:r>
      <w:proofErr w:type="spellStart"/>
      <w:r w:rsidRPr="00FB3190">
        <w:rPr>
          <w:rStyle w:val="2"/>
          <w:sz w:val="28"/>
          <w:szCs w:val="28"/>
        </w:rPr>
        <w:t>античитерских</w:t>
      </w:r>
      <w:proofErr w:type="spellEnd"/>
      <w:r w:rsidRPr="00FB3190">
        <w:rPr>
          <w:rStyle w:val="2"/>
          <w:sz w:val="28"/>
          <w:szCs w:val="28"/>
        </w:rPr>
        <w:t xml:space="preserve"> правил, утвержденных ФИДЕ, при стандартном уровне защиты;</w:t>
      </w:r>
    </w:p>
    <w:p w:rsidR="00B06D44" w:rsidRPr="00FB3190" w:rsidRDefault="00B06D44" w:rsidP="00B06D44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- выполнение политики ФШР в отношении обработки персональных данных, утвержденной решением Наблюдательного совета ФШР, протокол №03-06-2020 от 26 июня 2020 г.;</w:t>
      </w:r>
    </w:p>
    <w:p w:rsidR="00B06D44" w:rsidRPr="00FB3190" w:rsidRDefault="00B06D44" w:rsidP="00B06D44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- размещение информации о ходе турнира в местных СМИ и в сети интернет.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Цели и задачи.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Соревнования проводятся с целью:</w:t>
      </w:r>
    </w:p>
    <w:p w:rsidR="00B06D44" w:rsidRPr="00FB3190" w:rsidRDefault="00B06D44" w:rsidP="00B06D44">
      <w:pPr>
        <w:pStyle w:val="Standard"/>
        <w:numPr>
          <w:ilvl w:val="0"/>
          <w:numId w:val="1"/>
        </w:numPr>
        <w:tabs>
          <w:tab w:val="left" w:pos="709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популяризации шахмат через систему массовых соревнований среди мальчиков и девочек;</w:t>
      </w:r>
    </w:p>
    <w:p w:rsidR="00B06D44" w:rsidRPr="00FB3190" w:rsidRDefault="00B06D44" w:rsidP="00B06D44">
      <w:pPr>
        <w:pStyle w:val="Standard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повышения мастерства юных шахматистов.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numPr>
          <w:ilvl w:val="0"/>
          <w:numId w:val="2"/>
        </w:numPr>
        <w:tabs>
          <w:tab w:val="left" w:pos="502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Организаторы соревнования.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 Общее руководство подготовкой и проведением соревнований осуществляет Областная спортивная общественная организация «Федерация шахмат Ростовской области» (далее – ФШРО). Непосредственное проведение соревнований обеспечивают дирекция турнира и главная судейская коллегия, согласованная с ФШРО.</w:t>
      </w:r>
    </w:p>
    <w:p w:rsidR="00B06D44" w:rsidRPr="00FB3190" w:rsidRDefault="00B06D44" w:rsidP="00B06D44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ab/>
        <w:t>Главный судья – спортивный судья всероссийской категории Абрамова Ирина Николаевна (Тарасовский район).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  Директор Соревнований – </w:t>
      </w:r>
      <w:proofErr w:type="spellStart"/>
      <w:r>
        <w:rPr>
          <w:rFonts w:ascii="Times New Roman" w:hAnsi="Times New Roman"/>
          <w:sz w:val="28"/>
          <w:szCs w:val="28"/>
        </w:rPr>
        <w:t>Гривцов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  <w:r w:rsidRPr="00FB3190">
        <w:rPr>
          <w:rFonts w:ascii="Times New Roman" w:hAnsi="Times New Roman"/>
          <w:sz w:val="28"/>
          <w:szCs w:val="28"/>
        </w:rPr>
        <w:t xml:space="preserve"> Александрович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>(г. Ростов-на-Дону)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6D44" w:rsidRPr="00FB3190" w:rsidRDefault="00B06D44" w:rsidP="00B06D44">
      <w:pPr>
        <w:pStyle w:val="Standard"/>
        <w:numPr>
          <w:ilvl w:val="0"/>
          <w:numId w:val="2"/>
        </w:numPr>
        <w:tabs>
          <w:tab w:val="left" w:pos="0"/>
          <w:tab w:val="left" w:pos="502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Время и место проведения Соревнования.</w:t>
      </w:r>
    </w:p>
    <w:p w:rsidR="00B06D44" w:rsidRDefault="00B06D44" w:rsidP="00B06D44">
      <w:pPr>
        <w:pStyle w:val="a7"/>
      </w:pPr>
      <w:r>
        <w:rPr>
          <w:rFonts w:eastAsia="Times New Roman"/>
        </w:rPr>
        <w:t>Соревнование проводится с 22 июня (день приезда) по 24</w:t>
      </w:r>
      <w:r w:rsidRPr="00FB3190">
        <w:rPr>
          <w:rFonts w:eastAsia="Times New Roman"/>
        </w:rPr>
        <w:t xml:space="preserve"> июня (день отъезда) 202</w:t>
      </w:r>
      <w:r>
        <w:rPr>
          <w:rFonts w:eastAsia="Times New Roman"/>
        </w:rPr>
        <w:t>5</w:t>
      </w:r>
      <w:r w:rsidRPr="00FB3190">
        <w:rPr>
          <w:rFonts w:eastAsia="Times New Roman"/>
        </w:rPr>
        <w:t xml:space="preserve"> г. по адресу: </w:t>
      </w:r>
      <w:r w:rsidRPr="00B06D44">
        <w:rPr>
          <w:rFonts w:eastAsia="Times New Roman"/>
        </w:rPr>
        <w:t>Ростов-на-Дону, пр. Нагибина, 19 (Конгресс-Отель «АМАКС»).</w:t>
      </w:r>
    </w:p>
    <w:p w:rsidR="00B06D44" w:rsidRPr="00AF5DE8" w:rsidRDefault="00B06D44" w:rsidP="00B06D44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F5DE8">
        <w:rPr>
          <w:rFonts w:ascii="Times New Roman" w:hAnsi="Times New Roman"/>
          <w:b/>
          <w:sz w:val="28"/>
          <w:szCs w:val="28"/>
        </w:rPr>
        <w:t>Программа Соревнования:</w:t>
      </w:r>
    </w:p>
    <w:p w:rsidR="00B06D44" w:rsidRPr="00FB3190" w:rsidRDefault="00B06D44" w:rsidP="00B06D44">
      <w:pPr>
        <w:pStyle w:val="Standard"/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Работа комиссии по допуску: основная </w:t>
      </w:r>
      <w:r>
        <w:rPr>
          <w:rFonts w:ascii="Times New Roman" w:hAnsi="Times New Roman"/>
          <w:sz w:val="28"/>
          <w:szCs w:val="28"/>
        </w:rPr>
        <w:t>-  22</w:t>
      </w:r>
      <w:r w:rsidRPr="00FB31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3190">
        <w:rPr>
          <w:rFonts w:ascii="Times New Roman" w:hAnsi="Times New Roman"/>
          <w:sz w:val="28"/>
          <w:szCs w:val="28"/>
        </w:rPr>
        <w:t>июня  с</w:t>
      </w:r>
      <w:proofErr w:type="gramEnd"/>
      <w:r w:rsidRPr="00FB3190">
        <w:rPr>
          <w:rFonts w:ascii="Times New Roman" w:hAnsi="Times New Roman"/>
          <w:sz w:val="28"/>
          <w:szCs w:val="28"/>
        </w:rPr>
        <w:t xml:space="preserve"> 16.00 до 19-00,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 xml:space="preserve">дополнительная  - </w:t>
      </w:r>
      <w:r>
        <w:rPr>
          <w:rFonts w:ascii="Times New Roman" w:hAnsi="Times New Roman"/>
          <w:sz w:val="28"/>
          <w:szCs w:val="28"/>
        </w:rPr>
        <w:t>23</w:t>
      </w:r>
      <w:r w:rsidRPr="00FB3190">
        <w:rPr>
          <w:rFonts w:ascii="Times New Roman" w:hAnsi="Times New Roman"/>
          <w:sz w:val="28"/>
          <w:szCs w:val="28"/>
        </w:rPr>
        <w:t xml:space="preserve"> июня с </w:t>
      </w:r>
      <w:r w:rsidR="00BD38FD">
        <w:rPr>
          <w:rFonts w:ascii="Times New Roman" w:hAnsi="Times New Roman"/>
          <w:sz w:val="28"/>
          <w:szCs w:val="28"/>
        </w:rPr>
        <w:t>09.00 до 11</w:t>
      </w:r>
      <w:r w:rsidRPr="00FB3190">
        <w:rPr>
          <w:rFonts w:ascii="Times New Roman" w:hAnsi="Times New Roman"/>
          <w:sz w:val="28"/>
          <w:szCs w:val="28"/>
        </w:rPr>
        <w:t>.00 (для иногородних).</w:t>
      </w:r>
    </w:p>
    <w:p w:rsidR="00B06D44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Техническое совещание предст</w:t>
      </w:r>
      <w:r>
        <w:rPr>
          <w:rFonts w:ascii="Times New Roman" w:eastAsia="Times New Roman" w:hAnsi="Times New Roman"/>
          <w:sz w:val="28"/>
          <w:szCs w:val="28"/>
        </w:rPr>
        <w:t>авителей - 22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июня  в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19-20</w:t>
      </w:r>
    </w:p>
    <w:p w:rsidR="00B06D44" w:rsidRDefault="00B06D44" w:rsidP="00B06D44">
      <w:pPr>
        <w:pStyle w:val="Standard"/>
        <w:shd w:val="clear" w:color="auto" w:fill="FFFFFF"/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овещание судейской коллегии – 22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июня в 20-00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06D44" w:rsidRPr="00FB3190" w:rsidRDefault="00B84414" w:rsidP="00B06D44">
      <w:pPr>
        <w:pStyle w:val="Standard"/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 1 тура 23</w:t>
      </w:r>
      <w:r w:rsidR="00BD38FD">
        <w:rPr>
          <w:rFonts w:ascii="Times New Roman" w:hAnsi="Times New Roman"/>
          <w:sz w:val="28"/>
          <w:szCs w:val="28"/>
        </w:rPr>
        <w:t xml:space="preserve"> июня в 13</w:t>
      </w:r>
      <w:r w:rsidR="00B06D44" w:rsidRPr="00FB3190">
        <w:rPr>
          <w:rFonts w:ascii="Times New Roman" w:hAnsi="Times New Roman"/>
          <w:sz w:val="28"/>
          <w:szCs w:val="28"/>
        </w:rPr>
        <w:t>-00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Спортсмены, не прошедшие регистрацию до </w:t>
      </w:r>
      <w:r w:rsidR="00BD38F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.00 23</w:t>
      </w:r>
      <w:r w:rsidRPr="00FB3190">
        <w:rPr>
          <w:rFonts w:ascii="Times New Roman" w:hAnsi="Times New Roman"/>
          <w:sz w:val="28"/>
          <w:szCs w:val="28"/>
        </w:rPr>
        <w:t xml:space="preserve"> июня,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по решению главного судьи могут быть включены в жеребьёвку 2-го тура с результатом «минус» в 1-ом туре.</w:t>
      </w:r>
    </w:p>
    <w:p w:rsidR="00B06D44" w:rsidRPr="00FB3190" w:rsidRDefault="00B06D44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23</w:t>
      </w:r>
      <w:r w:rsidR="00BD38FD">
        <w:rPr>
          <w:rFonts w:ascii="Times New Roman" w:hAnsi="Times New Roman"/>
          <w:sz w:val="28"/>
          <w:szCs w:val="28"/>
        </w:rPr>
        <w:t xml:space="preserve"> июня в 13</w:t>
      </w:r>
      <w:r w:rsidRPr="00FB3190">
        <w:rPr>
          <w:rFonts w:ascii="Times New Roman" w:hAnsi="Times New Roman"/>
          <w:sz w:val="28"/>
          <w:szCs w:val="28"/>
        </w:rPr>
        <w:t>-45.</w:t>
      </w:r>
    </w:p>
    <w:p w:rsidR="00B06D44" w:rsidRPr="00FB3190" w:rsidRDefault="00BD38FD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1 тура в 14</w:t>
      </w:r>
      <w:r w:rsidR="00B06D44" w:rsidRPr="00FB3190">
        <w:rPr>
          <w:rFonts w:ascii="Times New Roman" w:hAnsi="Times New Roman"/>
          <w:sz w:val="28"/>
          <w:szCs w:val="28"/>
        </w:rPr>
        <w:t>-00.</w:t>
      </w:r>
    </w:p>
    <w:p w:rsidR="00B06D44" w:rsidRPr="00FB3190" w:rsidRDefault="00B06D44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1-5 тур 23</w:t>
      </w:r>
      <w:r w:rsidR="00BD38FD">
        <w:rPr>
          <w:rFonts w:ascii="Times New Roman" w:hAnsi="Times New Roman"/>
          <w:sz w:val="28"/>
          <w:szCs w:val="28"/>
        </w:rPr>
        <w:t xml:space="preserve"> июня с 14-00 до 15</w:t>
      </w:r>
      <w:r w:rsidRPr="00FB3190">
        <w:rPr>
          <w:rFonts w:ascii="Times New Roman" w:hAnsi="Times New Roman"/>
          <w:sz w:val="28"/>
          <w:szCs w:val="28"/>
        </w:rPr>
        <w:t>-45</w:t>
      </w:r>
    </w:p>
    <w:p w:rsidR="00B06D44" w:rsidRPr="00FB3190" w:rsidRDefault="00BD38FD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6-11 туры с 16</w:t>
      </w:r>
      <w:r w:rsidR="00B06D44" w:rsidRPr="00FB3190">
        <w:rPr>
          <w:rFonts w:ascii="Times New Roman" w:hAnsi="Times New Roman"/>
          <w:sz w:val="28"/>
          <w:szCs w:val="28"/>
        </w:rPr>
        <w:t>-30 до 1</w:t>
      </w:r>
      <w:r>
        <w:rPr>
          <w:rFonts w:ascii="Times New Roman" w:hAnsi="Times New Roman"/>
          <w:sz w:val="28"/>
          <w:szCs w:val="28"/>
        </w:rPr>
        <w:t>8</w:t>
      </w:r>
      <w:r w:rsidR="00B06D44" w:rsidRPr="00FB3190">
        <w:rPr>
          <w:rFonts w:ascii="Times New Roman" w:hAnsi="Times New Roman"/>
          <w:sz w:val="28"/>
          <w:szCs w:val="28"/>
        </w:rPr>
        <w:t>-00</w:t>
      </w:r>
    </w:p>
    <w:p w:rsidR="00B06D44" w:rsidRDefault="00B06D44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Соревнований – 23</w:t>
      </w:r>
      <w:r w:rsidRPr="00FB3190">
        <w:rPr>
          <w:rFonts w:ascii="Times New Roman" w:hAnsi="Times New Roman"/>
          <w:sz w:val="28"/>
          <w:szCs w:val="28"/>
        </w:rPr>
        <w:t xml:space="preserve"> июня в </w:t>
      </w:r>
      <w:r w:rsidR="00BD38FD">
        <w:rPr>
          <w:rFonts w:ascii="Times New Roman" w:hAnsi="Times New Roman"/>
          <w:sz w:val="28"/>
          <w:szCs w:val="28"/>
        </w:rPr>
        <w:t>19</w:t>
      </w:r>
      <w:r w:rsidRPr="00FB3190">
        <w:rPr>
          <w:rFonts w:ascii="Times New Roman" w:hAnsi="Times New Roman"/>
          <w:sz w:val="28"/>
          <w:szCs w:val="28"/>
        </w:rPr>
        <w:t>.</w:t>
      </w:r>
      <w:r w:rsidR="00BD38FD">
        <w:rPr>
          <w:rFonts w:ascii="Times New Roman" w:hAnsi="Times New Roman"/>
          <w:sz w:val="28"/>
          <w:szCs w:val="28"/>
        </w:rPr>
        <w:t>00</w:t>
      </w:r>
    </w:p>
    <w:p w:rsidR="00557711" w:rsidRPr="00FB3190" w:rsidRDefault="00557711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отъезда – 24 июня 2025 г.</w:t>
      </w:r>
    </w:p>
    <w:p w:rsidR="00B06D44" w:rsidRPr="00FB3190" w:rsidRDefault="00B06D44" w:rsidP="00B06D44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Требования к участникам Соревнований и условия их допуска.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К соревнованиям допускаются мальчики и девочки в возрастных группах, соответствующих отбору на первенство Южного Федерального округа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года по </w:t>
      </w:r>
      <w:r w:rsidR="00141593">
        <w:rPr>
          <w:rFonts w:ascii="Times New Roman" w:eastAsia="Times New Roman" w:hAnsi="Times New Roman"/>
          <w:sz w:val="28"/>
          <w:szCs w:val="28"/>
        </w:rPr>
        <w:t>блицу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среди мальчиков и девочек до 11,13 лет, юношей и девушек до 15,17,19 лет, имеющие гражданство РФ.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К спортивным соревнованиям допускаются спортсмены спортивных сборных команд субъектов Ростовской области (далее – РО). Принадлежность спортсмена к субъекту РО определяется по регистрации (постоянной или временной) по месту проживания.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Заявочный взнос с участника - 500 рублей, оплачивается наличными в день регистрации.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д</w:t>
      </w:r>
      <w:r w:rsidRPr="00FB3190">
        <w:rPr>
          <w:rFonts w:ascii="Times New Roman" w:eastAsia="Times New Roman" w:hAnsi="Times New Roman"/>
          <w:sz w:val="28"/>
          <w:szCs w:val="28"/>
        </w:rPr>
        <w:t>опускается участие мальчиков и девочек в турнирах более старших возрастных групп, а также участие девочек в турнире мальчиков.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6D44" w:rsidRPr="00FB3190" w:rsidRDefault="00B06D44" w:rsidP="00B06D44">
      <w:pPr>
        <w:pStyle w:val="Standar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Система проведения соревнований и регламент.</w:t>
      </w:r>
    </w:p>
    <w:p w:rsidR="00B06D44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Соревнования проводятся по швейцарской системе в 9 туров раздельно для мальчиков и девочек. В зависимости от количества участников в возрастной группе главная судейская коллегия может изменить количество туров, систему пров</w:t>
      </w:r>
      <w:r>
        <w:rPr>
          <w:rFonts w:ascii="Times New Roman" w:eastAsia="Times New Roman" w:hAnsi="Times New Roman"/>
          <w:sz w:val="28"/>
          <w:szCs w:val="28"/>
        </w:rPr>
        <w:t>едения соревнований на круговую.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онтроль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 xml:space="preserve">времени:  </w:t>
      </w:r>
      <w:r w:rsidRPr="00FB3190">
        <w:rPr>
          <w:rFonts w:ascii="Times New Roman" w:hAnsi="Times New Roman"/>
          <w:sz w:val="28"/>
          <w:szCs w:val="28"/>
        </w:rPr>
        <w:t>3</w:t>
      </w:r>
      <w:proofErr w:type="gramEnd"/>
      <w:r w:rsidRPr="00FB3190">
        <w:rPr>
          <w:rFonts w:ascii="Times New Roman" w:hAnsi="Times New Roman"/>
          <w:sz w:val="28"/>
          <w:szCs w:val="28"/>
        </w:rPr>
        <w:t xml:space="preserve"> минуты до конца партии с добавлением 2 секунд на каждый ход, начиная с первого, каждому участнику</w:t>
      </w:r>
      <w:r w:rsidRPr="00FB3190">
        <w:rPr>
          <w:rFonts w:ascii="Times New Roman" w:eastAsia="Times New Roman" w:hAnsi="Times New Roman"/>
          <w:sz w:val="28"/>
          <w:szCs w:val="28"/>
        </w:rPr>
        <w:t>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Допустимое время опоздания участников на тур –3 минуты.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Жеребьевочная программа </w:t>
      </w:r>
      <w:proofErr w:type="spellStart"/>
      <w:r w:rsidRPr="00FB3190">
        <w:rPr>
          <w:rFonts w:ascii="Times New Roman" w:eastAsia="Times New Roman" w:hAnsi="Times New Roman"/>
          <w:sz w:val="28"/>
          <w:szCs w:val="28"/>
        </w:rPr>
        <w:t>Swiss-Ma</w:t>
      </w:r>
      <w:r w:rsidRPr="00FB3190">
        <w:rPr>
          <w:rFonts w:ascii="Times New Roman" w:eastAsia="Times New Roman" w:hAnsi="Times New Roman"/>
          <w:sz w:val="28"/>
          <w:szCs w:val="28"/>
          <w:lang w:val="en-US"/>
        </w:rPr>
        <w:t>nager</w:t>
      </w:r>
      <w:proofErr w:type="spellEnd"/>
      <w:r w:rsidRPr="00FB3190">
        <w:rPr>
          <w:rFonts w:ascii="Times New Roman" w:eastAsia="Times New Roman" w:hAnsi="Times New Roman"/>
          <w:sz w:val="28"/>
          <w:szCs w:val="28"/>
        </w:rPr>
        <w:t xml:space="preserve">. Результаты и жеребьевка – на сайте </w:t>
      </w:r>
      <w:hyperlink r:id="rId7" w:history="1">
        <w:r w:rsidRPr="00FB3190">
          <w:rPr>
            <w:rFonts w:ascii="Times New Roman" w:hAnsi="Times New Roman"/>
            <w:sz w:val="28"/>
            <w:szCs w:val="28"/>
          </w:rPr>
          <w:t>http://chess-results.com/</w:t>
        </w:r>
      </w:hyperlink>
      <w:r w:rsidRPr="00FB3190">
        <w:rPr>
          <w:rFonts w:ascii="Times New Roman" w:hAnsi="Times New Roman"/>
          <w:sz w:val="28"/>
          <w:szCs w:val="28"/>
        </w:rPr>
        <w:t>. Статистика, стартовые листы, итоговые таблицы будут публиковаться на официальном сайте Соревнований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ФШРО: </w:t>
      </w:r>
      <w:hyperlink r:id="rId8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rostovoblchess</w:t>
        </w:r>
        <w:proofErr w:type="spellEnd"/>
      </w:hyperlink>
      <w:hyperlink r:id="rId9" w:history="1">
        <w:r w:rsidRPr="00FB3190">
          <w:rPr>
            <w:rFonts w:ascii="Times New Roman" w:eastAsia="Times New Roman" w:hAnsi="Times New Roman"/>
            <w:b/>
            <w:bCs/>
            <w:sz w:val="28"/>
            <w:szCs w:val="28"/>
          </w:rPr>
          <w:t>.</w:t>
        </w:r>
      </w:hyperlink>
      <w:hyperlink r:id="rId10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Все результаты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соревнований  направляются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в ФШР на об</w:t>
      </w:r>
      <w:r w:rsidR="00A56371">
        <w:rPr>
          <w:rFonts w:ascii="Times New Roman" w:eastAsia="Times New Roman" w:hAnsi="Times New Roman"/>
          <w:sz w:val="28"/>
          <w:szCs w:val="28"/>
        </w:rPr>
        <w:t>счет российского рейтинга</w:t>
      </w:r>
      <w:r w:rsidRPr="00FB3190">
        <w:rPr>
          <w:rFonts w:ascii="Times New Roman" w:eastAsia="Times New Roman" w:hAnsi="Times New Roman"/>
          <w:sz w:val="28"/>
          <w:szCs w:val="28"/>
        </w:rPr>
        <w:t>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На организационном собрании представителей формируется Апелляционный Комитет (АК) в составе: 3 основных члена и 2 запасных. Протесты на решения главного судьи подаются в </w:t>
      </w:r>
      <w:r w:rsidR="00A56371">
        <w:rPr>
          <w:rFonts w:ascii="Times New Roman" w:eastAsia="Times New Roman" w:hAnsi="Times New Roman"/>
          <w:sz w:val="28"/>
          <w:szCs w:val="28"/>
        </w:rPr>
        <w:t>АК в письменном виде в течение 15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минут после окончания последней партии каждого турнира с внесением залоговой суммы в размере 3000 (трех тысяч) рублей. В случае удовлетворения протеста деньги возвращаются заявителю, в </w:t>
      </w:r>
      <w:r w:rsidRPr="00FB3190">
        <w:rPr>
          <w:rFonts w:ascii="Times New Roman" w:eastAsia="Times New Roman" w:hAnsi="Times New Roman"/>
          <w:sz w:val="28"/>
          <w:szCs w:val="28"/>
        </w:rPr>
        <w:lastRenderedPageBreak/>
        <w:t>противном случае деньги поступают в ФШРО для покрытия расходов по проведению Соревнований.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7. Определение победителей.</w:t>
      </w:r>
    </w:p>
    <w:p w:rsidR="00B06D44" w:rsidRPr="00FB3190" w:rsidRDefault="00B06D44" w:rsidP="00B06D44">
      <w:pPr>
        <w:pStyle w:val="Standard"/>
        <w:tabs>
          <w:tab w:val="left" w:pos="0"/>
          <w:tab w:val="left" w:pos="42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Победители и призёры турниров определяются по наибольшей сумме набранных очков. В случае их равенства места определяются по дополнительным показателям в порядке убывания их значимости: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•в турнирах по швейцарской системе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а) усеченный коэффициент </w:t>
      </w:r>
      <w:proofErr w:type="spellStart"/>
      <w:r w:rsidRPr="00A56371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6371">
        <w:rPr>
          <w:rFonts w:ascii="Times New Roman" w:hAnsi="Times New Roman"/>
          <w:sz w:val="28"/>
          <w:szCs w:val="28"/>
        </w:rPr>
        <w:t xml:space="preserve"> (без одного худшего результата);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б) коэффициент </w:t>
      </w:r>
      <w:proofErr w:type="spellStart"/>
      <w:r w:rsidRPr="00A56371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6371">
        <w:rPr>
          <w:rFonts w:ascii="Times New Roman" w:hAnsi="Times New Roman"/>
          <w:sz w:val="28"/>
          <w:szCs w:val="28"/>
        </w:rPr>
        <w:t xml:space="preserve">;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в) большее число побед;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г) личная встреча;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д) число партий, сыгранных черными фигурами (несыгранные партии считаются как «игранные» белыми фигурами);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е) средний российский рейтинг соперников.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•в турнирах по круговой системе 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а) личная встреча;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A56371">
        <w:rPr>
          <w:rFonts w:ascii="Times New Roman" w:hAnsi="Times New Roman"/>
          <w:sz w:val="28"/>
          <w:szCs w:val="28"/>
        </w:rPr>
        <w:t>Зоннеборн-Бергер</w:t>
      </w:r>
      <w:proofErr w:type="spellEnd"/>
      <w:r w:rsidRPr="00A56371">
        <w:rPr>
          <w:rFonts w:ascii="Times New Roman" w:hAnsi="Times New Roman"/>
          <w:sz w:val="28"/>
          <w:szCs w:val="28"/>
        </w:rPr>
        <w:t>;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в) система </w:t>
      </w:r>
      <w:proofErr w:type="spellStart"/>
      <w:r w:rsidRPr="00A56371">
        <w:rPr>
          <w:rFonts w:ascii="Times New Roman" w:hAnsi="Times New Roman"/>
          <w:sz w:val="28"/>
          <w:szCs w:val="28"/>
        </w:rPr>
        <w:t>Койя</w:t>
      </w:r>
      <w:proofErr w:type="spellEnd"/>
      <w:r w:rsidRPr="00A56371">
        <w:rPr>
          <w:rFonts w:ascii="Times New Roman" w:hAnsi="Times New Roman"/>
          <w:sz w:val="28"/>
          <w:szCs w:val="28"/>
        </w:rPr>
        <w:t>;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г) большее число побед.</w:t>
      </w:r>
    </w:p>
    <w:p w:rsidR="00A56371" w:rsidRPr="00A56371" w:rsidRDefault="00A56371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В случае равенства очков и всех дополнительных показателей при дележе «выходящего» места применяется следующее: 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 </w:t>
      </w:r>
      <w:proofErr w:type="gramStart"/>
      <w:r w:rsidRPr="00A56371">
        <w:rPr>
          <w:rFonts w:ascii="Times New Roman" w:hAnsi="Times New Roman"/>
          <w:sz w:val="28"/>
          <w:szCs w:val="28"/>
        </w:rPr>
        <w:t>При</w:t>
      </w:r>
      <w:proofErr w:type="gramEnd"/>
      <w:r w:rsidRPr="00A56371">
        <w:rPr>
          <w:rFonts w:ascii="Times New Roman" w:hAnsi="Times New Roman"/>
          <w:sz w:val="28"/>
          <w:szCs w:val="28"/>
        </w:rPr>
        <w:t xml:space="preserve">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Дополнительное соревнование начинаются не раньше, чем через 15 минут после окончания партий всех соискателей.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color w:val="000000"/>
          <w:sz w:val="28"/>
          <w:szCs w:val="28"/>
        </w:rPr>
        <w:t>Победители и призеры соревнований награждаются грамотами, медалями, денежными призами.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Тренеры победителей первенства РО награждаются грамотами ФШРО.  </w:t>
      </w:r>
    </w:p>
    <w:p w:rsidR="00B06D44" w:rsidRPr="00FB3190" w:rsidRDefault="00B06D44" w:rsidP="00B06D44">
      <w:pPr>
        <w:pStyle w:val="5"/>
        <w:tabs>
          <w:tab w:val="left" w:pos="845"/>
        </w:tabs>
        <w:spacing w:after="0" w:line="100" w:lineRule="atLeast"/>
        <w:ind w:firstLine="567"/>
        <w:rPr>
          <w:sz w:val="28"/>
          <w:szCs w:val="28"/>
        </w:rPr>
      </w:pPr>
    </w:p>
    <w:p w:rsidR="00B06D44" w:rsidRPr="00FB3190" w:rsidRDefault="00B06D44" w:rsidP="00B06D44">
      <w:pPr>
        <w:pStyle w:val="11"/>
        <w:numPr>
          <w:ilvl w:val="0"/>
          <w:numId w:val="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b/>
          <w:sz w:val="28"/>
          <w:szCs w:val="28"/>
        </w:rPr>
        <w:t>Награждение.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По три победителя в каждом турнире награждаются медалями, грамотами и памятными призами. У</w:t>
      </w:r>
      <w:r>
        <w:rPr>
          <w:rFonts w:cs="Times New Roman"/>
          <w:sz w:val="28"/>
          <w:szCs w:val="28"/>
        </w:rPr>
        <w:t xml:space="preserve">частники, занявшие 1 место, </w:t>
      </w:r>
      <w:r w:rsidRPr="00FB3190">
        <w:rPr>
          <w:rFonts w:cs="Times New Roman"/>
          <w:sz w:val="28"/>
          <w:szCs w:val="28"/>
        </w:rPr>
        <w:t>награждаются кубками.</w:t>
      </w:r>
    </w:p>
    <w:p w:rsidR="00B06D44" w:rsidRPr="00FB3190" w:rsidRDefault="00B06D44" w:rsidP="00B06D44">
      <w:pPr>
        <w:pStyle w:val="11"/>
        <w:spacing w:after="0" w:line="100" w:lineRule="atLeast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11"/>
        <w:numPr>
          <w:ilvl w:val="0"/>
          <w:numId w:val="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Условия финансирования.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Все расходы по командированию участников, тренеров и сопровождающих лиц (проезд, суточные в пути, размещение, питание, турнирный взнос, страхование) несут командирующие организации.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lastRenderedPageBreak/>
        <w:t xml:space="preserve"> Расходы, связанные с организацией и проведением соревнований (аренда помещений, оргтехники, зарплата судей и обслуживающего персонала, награждение) осуществляются за счет заявочных взносов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и  средств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ФШРО.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121"/>
        <w:keepNext/>
        <w:keepLines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10. Обеспечение безопасности участников и зрителей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ab/>
      </w:r>
      <w:r w:rsidRPr="00FB3190">
        <w:rPr>
          <w:rFonts w:ascii="Times New Roman" w:hAnsi="Times New Roman"/>
          <w:sz w:val="28"/>
          <w:szCs w:val="28"/>
        </w:rPr>
        <w:tab/>
        <w:t>В целях безопасности зрителей и участников, Соревнования проводятся в Конгресс-отеле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DE8">
        <w:rPr>
          <w:rFonts w:ascii="Times New Roman" w:hAnsi="Times New Roman"/>
          <w:sz w:val="28"/>
          <w:szCs w:val="28"/>
        </w:rPr>
        <w:t>«</w:t>
      </w:r>
      <w:r w:rsidR="00C74A4B">
        <w:rPr>
          <w:rFonts w:ascii="Times New Roman" w:hAnsi="Times New Roman"/>
          <w:sz w:val="28"/>
          <w:szCs w:val="28"/>
        </w:rPr>
        <w:t>АМАКС</w:t>
      </w:r>
      <w:r w:rsidRPr="00AF5DE8">
        <w:rPr>
          <w:rFonts w:ascii="Times New Roman" w:hAnsi="Times New Roman"/>
          <w:sz w:val="28"/>
          <w:szCs w:val="28"/>
        </w:rPr>
        <w:t>»</w:t>
      </w:r>
      <w:r w:rsidRPr="00FB3190">
        <w:rPr>
          <w:rFonts w:ascii="Times New Roman" w:hAnsi="Times New Roman"/>
          <w:sz w:val="28"/>
          <w:szCs w:val="28"/>
        </w:rPr>
        <w:t xml:space="preserve"> в соответствии с «Правилами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18.04.2014г. N2353;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культурой и спортом (N244 от 01.04.1993 г.).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Конгресс-отель </w:t>
      </w:r>
      <w:r w:rsidRPr="00AF5DE8">
        <w:rPr>
          <w:rFonts w:ascii="Times New Roman" w:hAnsi="Times New Roman"/>
          <w:sz w:val="28"/>
          <w:szCs w:val="28"/>
        </w:rPr>
        <w:t>«</w:t>
      </w:r>
      <w:r w:rsidR="00C74A4B">
        <w:rPr>
          <w:rFonts w:ascii="Times New Roman" w:hAnsi="Times New Roman"/>
          <w:sz w:val="28"/>
          <w:szCs w:val="28"/>
        </w:rPr>
        <w:t>АМАКС</w:t>
      </w:r>
      <w:r w:rsidRPr="00AF5DE8"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 w:rsidRPr="00FB3190">
        <w:rPr>
          <w:rFonts w:ascii="Times New Roman" w:hAnsi="Times New Roman"/>
          <w:sz w:val="28"/>
          <w:szCs w:val="28"/>
        </w:rPr>
        <w:t>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за соответствие нормам техники безопасности оборудования, инвентаря и места проведения Соревнования;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обеспечение мер по профилактике спортивного травматизма и безопасности подготовки и проведения Соревнования в целом (ответственный -  главный судья Соревнований Абрамова И.Н.)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за несчастные случаи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Организация медицинской помощи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комплекса «Готов к труду и обороне», утвержденным приказом Министерства здравоохранения Российской Федерации от 01.03.2016 №134н (зарегистрировано в Министерстве юстиции Российской Федерации 21.06.2016 №42578).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Ответственные за безопасность участников вне игровой площадки – сопровождающие лица.</w:t>
      </w:r>
    </w:p>
    <w:p w:rsidR="00B06D44" w:rsidRPr="00FB3190" w:rsidRDefault="00B06D44" w:rsidP="00B06D44">
      <w:pPr>
        <w:pStyle w:val="121"/>
        <w:keepNext/>
        <w:keepLines/>
        <w:tabs>
          <w:tab w:val="left" w:pos="6564"/>
        </w:tabs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06D44" w:rsidRPr="00FB3190" w:rsidRDefault="00B06D44" w:rsidP="00B06D44">
      <w:pPr>
        <w:pStyle w:val="121"/>
        <w:keepNext/>
        <w:keepLines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11. Страхование участников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при регистрации участника Соревнований.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12. Заявки на участие</w:t>
      </w:r>
      <w:bookmarkStart w:id="1" w:name="_GoBack"/>
      <w:bookmarkEnd w:id="1"/>
      <w:r w:rsidRPr="00FB3190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A2724" w:rsidRDefault="00B06D44" w:rsidP="00B06D44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Пре</w:t>
      </w:r>
      <w:r w:rsidR="006A2724">
        <w:rPr>
          <w:rFonts w:ascii="Times New Roman" w:eastAsia="Times New Roman" w:hAnsi="Times New Roman"/>
          <w:sz w:val="28"/>
          <w:szCs w:val="28"/>
        </w:rPr>
        <w:t>дварительные заявки на участие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принимаются до</w:t>
      </w:r>
      <w:r w:rsidRPr="00FB3190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="00C74A4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FB319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B3190">
        <w:rPr>
          <w:rFonts w:ascii="Times New Roman" w:eastAsia="Times New Roman" w:hAnsi="Times New Roman"/>
          <w:sz w:val="28"/>
          <w:szCs w:val="28"/>
        </w:rPr>
        <w:t>июня 2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="00C74A4B"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</w:rPr>
        <w:t xml:space="preserve">ссылке: </w:t>
      </w:r>
      <w:hyperlink r:id="rId11" w:history="1">
        <w:proofErr w:type="gramStart"/>
        <w:r w:rsidR="00923207" w:rsidRPr="00923207">
          <w:rPr>
            <w:rStyle w:val="a6"/>
            <w:rFonts w:ascii="Times New Roman" w:hAnsi="Times New Roman"/>
            <w:sz w:val="28"/>
            <w:szCs w:val="28"/>
          </w:rPr>
          <w:t>https://clck.ru/3LpYDX</w:t>
        </w:r>
      </w:hyperlink>
      <w:r w:rsidR="00923207">
        <w:rPr>
          <w:rStyle w:val="a6"/>
          <w:rFonts w:ascii="Times New Roman" w:hAnsi="Times New Roman"/>
          <w:sz w:val="28"/>
          <w:szCs w:val="28"/>
        </w:rPr>
        <w:t xml:space="preserve"> .</w:t>
      </w:r>
      <w:proofErr w:type="gramEnd"/>
      <w:r w:rsidR="006A2724">
        <w:rPr>
          <w:rStyle w:val="a6"/>
          <w:rFonts w:ascii="Times New Roman" w:hAnsi="Times New Roman"/>
          <w:sz w:val="28"/>
          <w:szCs w:val="28"/>
        </w:rPr>
        <w:t xml:space="preserve">  </w:t>
      </w:r>
    </w:p>
    <w:p w:rsidR="00B06D44" w:rsidRDefault="006A2724" w:rsidP="00B06D44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6"/>
          <w:rFonts w:ascii="Times New Roman" w:hAnsi="Times New Roman"/>
          <w:sz w:val="28"/>
          <w:szCs w:val="28"/>
          <w:u w:val="none"/>
        </w:rPr>
      </w:pP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Электронная регистрация обязательна</w:t>
      </w:r>
      <w:r w:rsidRPr="006A2724">
        <w:rPr>
          <w:rStyle w:val="a6"/>
          <w:rFonts w:ascii="Times New Roman" w:hAnsi="Times New Roman"/>
          <w:sz w:val="28"/>
          <w:szCs w:val="28"/>
          <w:u w:val="none"/>
        </w:rPr>
        <w:t>.</w:t>
      </w:r>
      <w:r>
        <w:rPr>
          <w:rStyle w:val="a6"/>
          <w:rFonts w:ascii="Times New Roman" w:hAnsi="Times New Roman"/>
          <w:sz w:val="28"/>
          <w:szCs w:val="28"/>
          <w:u w:val="none"/>
        </w:rPr>
        <w:t xml:space="preserve"> </w:t>
      </w:r>
    </w:p>
    <w:p w:rsidR="006A2724" w:rsidRPr="006A2724" w:rsidRDefault="006A2724" w:rsidP="00B06D44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Участники, не прошедшие электронную регистрацию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,</w:t>
      </w: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будут допу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скаться</w:t>
      </w: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к соревнованиям только при наличии свободных мест.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lastRenderedPageBreak/>
        <w:t>Оригинал заявки на участие в первенствах Ростовской области (форма в Приложении №1)</w:t>
      </w:r>
      <w:r w:rsidR="006A2724" w:rsidRPr="00FB3190">
        <w:rPr>
          <w:rFonts w:eastAsia="Times New Roman"/>
          <w:sz w:val="28"/>
          <w:szCs w:val="28"/>
        </w:rPr>
        <w:t>, подписанные руководителем органа исполнительной власти субъекта Ростовской области в области физической культуры и спорта</w:t>
      </w:r>
      <w:r w:rsidRPr="00FB3190">
        <w:rPr>
          <w:rFonts w:cs="Times New Roman"/>
          <w:sz w:val="28"/>
          <w:szCs w:val="28"/>
        </w:rPr>
        <w:t xml:space="preserve"> предоставляется в комиссию по допуску в одном экземпляре при регистрации участников. Решение о допуске к Соревнованиям принимается комиссией по допуску, назначаемой ФШРО.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анкета участника Соревнований (Приложение №2);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свидетельство о рождении участника;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 xml:space="preserve">- медицинская справка о состоянии здоровья с данными диспансеризации и осмотра врача, </w:t>
      </w:r>
      <w:r w:rsidRPr="00AF5DE8">
        <w:rPr>
          <w:rFonts w:cs="Times New Roman"/>
          <w:b/>
          <w:sz w:val="28"/>
          <w:szCs w:val="28"/>
        </w:rPr>
        <w:t>дающего разрешение на участие в Соревнованиях</w:t>
      </w:r>
      <w:r w:rsidRPr="00FB3190">
        <w:rPr>
          <w:rFonts w:cs="Times New Roman"/>
          <w:sz w:val="28"/>
          <w:szCs w:val="28"/>
        </w:rPr>
        <w:t>;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страховой полис обязательного медицинского страхования (ОМС);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полис страхования жизни и здоровья от несчастных случаев (оригинал);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B06D44" w:rsidRPr="00FB3190" w:rsidRDefault="00B06D44" w:rsidP="00B06D44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13. Контактная информация.</w:t>
      </w:r>
    </w:p>
    <w:p w:rsidR="00B06D44" w:rsidRDefault="00B06D44" w:rsidP="00B06D44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Директор турнира </w:t>
      </w:r>
      <w:proofErr w:type="spellStart"/>
      <w:r>
        <w:rPr>
          <w:rFonts w:ascii="Times New Roman" w:hAnsi="Times New Roman"/>
          <w:sz w:val="28"/>
          <w:szCs w:val="28"/>
        </w:rPr>
        <w:t>Гривцов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Pr="00FB3190">
        <w:rPr>
          <w:rFonts w:ascii="Times New Roman" w:hAnsi="Times New Roman"/>
          <w:sz w:val="28"/>
          <w:szCs w:val="28"/>
        </w:rPr>
        <w:t xml:space="preserve">.- </w:t>
      </w:r>
      <w:r w:rsidRPr="00FB3190">
        <w:rPr>
          <w:rFonts w:ascii="Times New Roman" w:hAnsi="Times New Roman"/>
          <w:sz w:val="28"/>
          <w:szCs w:val="28"/>
          <w:lang w:val="en-US"/>
        </w:rPr>
        <w:t>e</w:t>
      </w:r>
      <w:r w:rsidRPr="00FB3190">
        <w:rPr>
          <w:rFonts w:ascii="Times New Roman" w:hAnsi="Times New Roman"/>
          <w:sz w:val="28"/>
          <w:szCs w:val="28"/>
        </w:rPr>
        <w:t>-</w:t>
      </w:r>
      <w:r w:rsidRPr="00FB3190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AF5DE8">
          <w:rPr>
            <w:rStyle w:val="a6"/>
            <w:rFonts w:ascii="Times New Roman" w:hAnsi="Times New Roman"/>
            <w:sz w:val="28"/>
            <w:szCs w:val="28"/>
            <w:lang w:val="en-US"/>
          </w:rPr>
          <w:t>andr</w:t>
        </w:r>
        <w:r w:rsidRPr="00AF5DE8">
          <w:rPr>
            <w:rStyle w:val="a6"/>
            <w:rFonts w:ascii="Times New Roman" w:hAnsi="Times New Roman"/>
            <w:sz w:val="28"/>
            <w:szCs w:val="28"/>
          </w:rPr>
          <w:t>-</w:t>
        </w:r>
        <w:r w:rsidRPr="00AF5DE8">
          <w:rPr>
            <w:rStyle w:val="a6"/>
            <w:rFonts w:ascii="Times New Roman" w:hAnsi="Times New Roman"/>
            <w:sz w:val="28"/>
            <w:szCs w:val="28"/>
            <w:lang w:val="en-US"/>
          </w:rPr>
          <w:t>grivc</w:t>
        </w:r>
        <w:r w:rsidRPr="00AF5DE8">
          <w:rPr>
            <w:rStyle w:val="a6"/>
            <w:rFonts w:ascii="Times New Roman" w:hAnsi="Times New Roman"/>
            <w:sz w:val="28"/>
            <w:szCs w:val="28"/>
          </w:rPr>
          <w:t>@mail.ru</w:t>
        </w:r>
      </w:hyperlink>
      <w:r w:rsidRPr="00AF5DE8">
        <w:rPr>
          <w:rFonts w:ascii="Times New Roman" w:hAnsi="Times New Roman"/>
          <w:sz w:val="28"/>
          <w:szCs w:val="28"/>
        </w:rPr>
        <w:t>.</w:t>
      </w:r>
    </w:p>
    <w:p w:rsidR="00B06D44" w:rsidRPr="008E0DAC" w:rsidRDefault="00B06D44" w:rsidP="00B06D44">
      <w:pPr>
        <w:pStyle w:val="a7"/>
      </w:pPr>
      <w:r w:rsidRPr="008E0DAC">
        <w:t xml:space="preserve">Главный судья – </w:t>
      </w:r>
      <w:r w:rsidRPr="00407731">
        <w:t>Абрамова Ирина Николаевна, e-</w:t>
      </w:r>
      <w:proofErr w:type="spellStart"/>
      <w:r w:rsidRPr="00407731">
        <w:t>mail</w:t>
      </w:r>
      <w:proofErr w:type="spellEnd"/>
      <w:r w:rsidRPr="00407731">
        <w:t xml:space="preserve">: </w:t>
      </w:r>
      <w:hyperlink r:id="rId13" w:history="1">
        <w:r w:rsidRPr="00407731">
          <w:rPr>
            <w:rStyle w:val="a6"/>
            <w:lang w:val="en-US"/>
          </w:rPr>
          <w:t>abrairna</w:t>
        </w:r>
        <w:r w:rsidRPr="00407731">
          <w:rPr>
            <w:rStyle w:val="a6"/>
          </w:rPr>
          <w:t>@mail.ru</w:t>
        </w:r>
      </w:hyperlink>
    </w:p>
    <w:p w:rsidR="00B06D44" w:rsidRPr="00FB3190" w:rsidRDefault="00B06D44" w:rsidP="00B06D44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Информация о соревновании будет размещаться на сайте ФШРО:</w:t>
      </w: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hyperlink r:id="rId14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rostovoblchess</w:t>
        </w:r>
        <w:proofErr w:type="spellEnd"/>
      </w:hyperlink>
      <w:hyperlink r:id="rId15" w:history="1">
        <w:r w:rsidRPr="00FB3190">
          <w:rPr>
            <w:rFonts w:ascii="Times New Roman" w:eastAsia="Times New Roman" w:hAnsi="Times New Roman"/>
            <w:b/>
            <w:bCs/>
            <w:sz w:val="28"/>
            <w:szCs w:val="28"/>
          </w:rPr>
          <w:t>.</w:t>
        </w:r>
      </w:hyperlink>
      <w:hyperlink r:id="rId16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Данное  Положение</w:t>
      </w:r>
      <w:proofErr w:type="gramEnd"/>
      <w:r w:rsidRPr="00FB3190">
        <w:rPr>
          <w:rFonts w:ascii="Times New Roman" w:eastAsia="Times New Roman" w:hAnsi="Times New Roman"/>
          <w:b/>
          <w:bCs/>
          <w:sz w:val="28"/>
          <w:szCs w:val="28"/>
        </w:rPr>
        <w:t xml:space="preserve"> является официальным вызовом на Соревнование.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Все дополнения и уточнения к данному положению</w:t>
      </w:r>
    </w:p>
    <w:p w:rsidR="00B06D44" w:rsidRPr="00FB3190" w:rsidRDefault="00B06D44" w:rsidP="00B06D44">
      <w:pPr>
        <w:pStyle w:val="Standard"/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регулируются регламентом Соревнования.</w:t>
      </w:r>
    </w:p>
    <w:p w:rsidR="00B06D44" w:rsidRDefault="00B06D44" w:rsidP="00B06D44">
      <w:pPr>
        <w:pStyle w:val="Standard"/>
        <w:pageBreakBefore/>
        <w:jc w:val="right"/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Приложение №1</w:t>
      </w:r>
    </w:p>
    <w:p w:rsidR="00B06D44" w:rsidRDefault="00B06D44" w:rsidP="00B06D44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06D44" w:rsidRDefault="00B06D44" w:rsidP="00B06D44">
      <w:pPr>
        <w:pStyle w:val="a3"/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на участие в пе</w:t>
      </w:r>
      <w:r w:rsidR="00C74A4B">
        <w:rPr>
          <w:rFonts w:ascii="Times New Roman" w:hAnsi="Times New Roman"/>
          <w:sz w:val="26"/>
          <w:szCs w:val="26"/>
        </w:rPr>
        <w:t>рвенстве Ростовской области 2025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B06D44" w:rsidRDefault="00B06D44" w:rsidP="00B06D44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по блицу</w:t>
      </w:r>
      <w:r>
        <w:rPr>
          <w:rFonts w:ascii="Times New Roman" w:eastAsia="Times New Roman" w:hAnsi="Times New Roman"/>
          <w:sz w:val="26"/>
          <w:szCs w:val="26"/>
        </w:rPr>
        <w:t xml:space="preserve"> среди </w:t>
      </w:r>
      <w:r>
        <w:rPr>
          <w:rFonts w:ascii="Times New Roman" w:hAnsi="Times New Roman"/>
          <w:bCs/>
          <w:sz w:val="26"/>
          <w:szCs w:val="26"/>
        </w:rPr>
        <w:t xml:space="preserve">мальчиков и девочек до </w:t>
      </w:r>
      <w:r>
        <w:rPr>
          <w:rFonts w:ascii="Times New Roman" w:eastAsia="Times New Roman" w:hAnsi="Times New Roman"/>
          <w:sz w:val="28"/>
          <w:szCs w:val="28"/>
        </w:rPr>
        <w:t>11 лет (201</w:t>
      </w:r>
      <w:r w:rsidR="00C74A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-201</w:t>
      </w:r>
      <w:r w:rsidR="00C74A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г.р.), до 13 лет (201</w:t>
      </w:r>
      <w:r w:rsidR="00C74A4B">
        <w:rPr>
          <w:rFonts w:ascii="Times New Roman" w:eastAsia="Times New Roman" w:hAnsi="Times New Roman"/>
          <w:sz w:val="28"/>
          <w:szCs w:val="28"/>
        </w:rPr>
        <w:t>4</w:t>
      </w:r>
      <w:r w:rsidRPr="00FB3190">
        <w:rPr>
          <w:rFonts w:ascii="Times New Roman" w:eastAsia="Times New Roman" w:hAnsi="Times New Roman"/>
          <w:sz w:val="28"/>
          <w:szCs w:val="28"/>
        </w:rPr>
        <w:t>-201</w:t>
      </w:r>
      <w:r w:rsidR="00C74A4B"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</w:t>
      </w:r>
      <w:r>
        <w:rPr>
          <w:rFonts w:ascii="Times New Roman" w:eastAsia="Times New Roman" w:hAnsi="Times New Roman"/>
          <w:sz w:val="28"/>
          <w:szCs w:val="28"/>
        </w:rPr>
        <w:t>юношей и девушек до 15 лет (201</w:t>
      </w:r>
      <w:r w:rsidR="00C74A4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-201</w:t>
      </w:r>
      <w:r w:rsidR="00C74A4B">
        <w:rPr>
          <w:rFonts w:ascii="Times New Roman" w:eastAsia="Times New Roman" w:hAnsi="Times New Roman"/>
          <w:sz w:val="28"/>
          <w:szCs w:val="28"/>
        </w:rPr>
        <w:t>3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до 17 лет (20</w:t>
      </w:r>
      <w:r w:rsidR="00C74A4B">
        <w:rPr>
          <w:rFonts w:ascii="Times New Roman" w:eastAsia="Times New Roman" w:hAnsi="Times New Roman"/>
          <w:sz w:val="28"/>
          <w:szCs w:val="28"/>
        </w:rPr>
        <w:t>10</w:t>
      </w:r>
      <w:r w:rsidRPr="00FB3190">
        <w:rPr>
          <w:rFonts w:ascii="Times New Roman" w:eastAsia="Times New Roman" w:hAnsi="Times New Roman"/>
          <w:sz w:val="28"/>
          <w:szCs w:val="28"/>
        </w:rPr>
        <w:t>-20</w:t>
      </w:r>
      <w:r w:rsidRPr="008754A7">
        <w:rPr>
          <w:rFonts w:ascii="Times New Roman" w:eastAsia="Times New Roman" w:hAnsi="Times New Roman"/>
          <w:sz w:val="28"/>
          <w:szCs w:val="28"/>
        </w:rPr>
        <w:t>1</w:t>
      </w:r>
      <w:r w:rsidR="00C74A4B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г.р.), до 19 лет (200</w:t>
      </w:r>
      <w:r w:rsidR="00C74A4B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-200</w:t>
      </w:r>
      <w:r w:rsidR="00C74A4B">
        <w:rPr>
          <w:rFonts w:ascii="Times New Roman" w:eastAsia="Times New Roman" w:hAnsi="Times New Roman"/>
          <w:sz w:val="28"/>
          <w:szCs w:val="28"/>
        </w:rPr>
        <w:t>9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</w:t>
      </w: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от _____________________________________</w:t>
      </w:r>
    </w:p>
    <w:p w:rsidR="00B06D44" w:rsidRDefault="00B06D44" w:rsidP="00B06D44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  <w:vertAlign w:val="superscript"/>
        </w:rPr>
        <w:t>субъект РО</w:t>
      </w:r>
    </w:p>
    <w:p w:rsidR="00B06D44" w:rsidRDefault="00B06D44" w:rsidP="00B06D4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3366"/>
        <w:gridCol w:w="2098"/>
        <w:gridCol w:w="1394"/>
        <w:gridCol w:w="1977"/>
      </w:tblGrid>
      <w:tr w:rsidR="00B06D44" w:rsidTr="003E3447">
        <w:trPr>
          <w:trHeight w:val="171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B06D44" w:rsidTr="003E3447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D44" w:rsidTr="003E3447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D44" w:rsidTr="003E3447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D44" w:rsidTr="003E3447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D44" w:rsidTr="003E3447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D44" w:rsidRDefault="00B06D44" w:rsidP="003E344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6D44" w:rsidRDefault="00B06D44" w:rsidP="00B06D44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:rsidR="00B06D44" w:rsidRDefault="00B06D44" w:rsidP="00B06D44">
      <w:pPr>
        <w:pStyle w:val="Standard"/>
      </w:pPr>
      <w:r>
        <w:rPr>
          <w:rFonts w:ascii="Times New Roman" w:hAnsi="Times New Roman"/>
          <w:sz w:val="26"/>
          <w:szCs w:val="26"/>
        </w:rPr>
        <w:t>Официальный представитель делегации</w:t>
      </w:r>
      <w:r>
        <w:rPr>
          <w:rFonts w:ascii="Times New Roman" w:hAnsi="Times New Roman"/>
          <w:b/>
          <w:bCs/>
          <w:sz w:val="26"/>
          <w:szCs w:val="26"/>
        </w:rPr>
        <w:tab/>
        <w:t>_________________________________</w:t>
      </w:r>
    </w:p>
    <w:p w:rsidR="00B06D44" w:rsidRDefault="00B06D44" w:rsidP="00B06D44">
      <w:pPr>
        <w:pStyle w:val="Standard"/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>(</w:t>
      </w:r>
      <w:r>
        <w:rPr>
          <w:rFonts w:ascii="Times New Roman" w:hAnsi="Times New Roman"/>
          <w:sz w:val="26"/>
          <w:szCs w:val="26"/>
          <w:vertAlign w:val="superscript"/>
        </w:rPr>
        <w:t>Ф.И.О.)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(телефон)</w:t>
      </w:r>
    </w:p>
    <w:p w:rsidR="00B06D44" w:rsidRDefault="00B06D44" w:rsidP="00B06D44">
      <w:pPr>
        <w:pStyle w:val="Standard"/>
      </w:pPr>
      <w:r>
        <w:rPr>
          <w:rFonts w:ascii="Times New Roman" w:hAnsi="Times New Roman"/>
          <w:sz w:val="26"/>
          <w:szCs w:val="26"/>
        </w:rPr>
        <w:t>Руководитель органа исполнительной власти</w:t>
      </w:r>
    </w:p>
    <w:p w:rsidR="00B06D44" w:rsidRDefault="00B06D44" w:rsidP="00B06D44">
      <w:pPr>
        <w:pStyle w:val="Standard"/>
      </w:pPr>
      <w:r>
        <w:rPr>
          <w:rFonts w:ascii="Times New Roman" w:hAnsi="Times New Roman"/>
          <w:sz w:val="26"/>
          <w:szCs w:val="26"/>
        </w:rPr>
        <w:t>субъекта Ростовской области</w:t>
      </w:r>
    </w:p>
    <w:p w:rsidR="00B06D44" w:rsidRDefault="00B06D44" w:rsidP="00B06D44">
      <w:pPr>
        <w:pStyle w:val="Standard"/>
      </w:pPr>
      <w:r>
        <w:rPr>
          <w:rFonts w:ascii="Times New Roman" w:hAnsi="Times New Roman"/>
          <w:sz w:val="26"/>
          <w:szCs w:val="26"/>
        </w:rPr>
        <w:t>в области физической культуры и спорта</w:t>
      </w:r>
      <w:r>
        <w:rPr>
          <w:rFonts w:ascii="Times New Roman" w:hAnsi="Times New Roman"/>
          <w:sz w:val="26"/>
          <w:szCs w:val="26"/>
        </w:rPr>
        <w:tab/>
        <w:t>___________________</w:t>
      </w:r>
      <w:r>
        <w:rPr>
          <w:rFonts w:ascii="Times New Roman" w:hAnsi="Times New Roman"/>
          <w:sz w:val="26"/>
          <w:szCs w:val="26"/>
        </w:rPr>
        <w:tab/>
        <w:t>(_______________)</w:t>
      </w:r>
    </w:p>
    <w:p w:rsidR="00B06D44" w:rsidRDefault="00B06D44" w:rsidP="00B06D44">
      <w:pPr>
        <w:pStyle w:val="Standard"/>
        <w:ind w:left="5672" w:firstLine="709"/>
        <w:jc w:val="both"/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подпись)  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(расшифровка подписи)</w:t>
      </w:r>
    </w:p>
    <w:p w:rsidR="00B06D44" w:rsidRDefault="00B06D44" w:rsidP="00B06D44">
      <w:pPr>
        <w:pStyle w:val="Standard"/>
      </w:pPr>
      <w:r>
        <w:rPr>
          <w:rFonts w:ascii="Times New Roman" w:hAnsi="Times New Roman"/>
          <w:sz w:val="26"/>
          <w:szCs w:val="26"/>
          <w:vertAlign w:val="superscript"/>
        </w:rPr>
        <w:t>М.П.</w:t>
      </w:r>
    </w:p>
    <w:p w:rsidR="00B06D44" w:rsidRDefault="00B06D44" w:rsidP="00B06D44">
      <w:pPr>
        <w:pStyle w:val="121"/>
        <w:keepNext/>
        <w:keepLines/>
        <w:spacing w:line="100" w:lineRule="atLeast"/>
        <w:jc w:val="both"/>
        <w:rPr>
          <w:b w:val="0"/>
          <w:bCs w:val="0"/>
        </w:rPr>
      </w:pPr>
    </w:p>
    <w:p w:rsidR="00B06D44" w:rsidRDefault="00B06D44" w:rsidP="00B06D44">
      <w:pPr>
        <w:pStyle w:val="Standard"/>
        <w:suppressAutoHyphens w:val="0"/>
        <w:rPr>
          <w:rFonts w:ascii="Times New Roman" w:eastAsia="Times New Roman" w:hAnsi="Times New Roman"/>
          <w:bCs/>
          <w:sz w:val="26"/>
          <w:szCs w:val="26"/>
        </w:rPr>
      </w:pPr>
    </w:p>
    <w:p w:rsidR="00B06D44" w:rsidRDefault="00B06D44" w:rsidP="00B06D44">
      <w:pPr>
        <w:pStyle w:val="Standard"/>
        <w:pageBreakBefore/>
        <w:spacing w:before="280" w:after="280" w:line="100" w:lineRule="atLeast"/>
        <w:ind w:left="-1701"/>
        <w:jc w:val="right"/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Приложение №2.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27"/>
        <w:gridCol w:w="4834"/>
        <w:gridCol w:w="2631"/>
        <w:gridCol w:w="1843"/>
      </w:tblGrid>
      <w:tr w:rsidR="00B06D44" w:rsidTr="003E3447">
        <w:trPr>
          <w:trHeight w:val="1212"/>
        </w:trPr>
        <w:tc>
          <w:tcPr>
            <w:tcW w:w="8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D44" w:rsidRPr="000F3D91" w:rsidRDefault="00B06D44" w:rsidP="003E3447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828">
              <w:rPr>
                <w:rFonts w:ascii="Times New Roman" w:hAnsi="Times New Roman"/>
                <w:color w:val="000000"/>
                <w:sz w:val="24"/>
                <w:szCs w:val="24"/>
              </w:rPr>
              <w:t>Анкета участника</w:t>
            </w:r>
          </w:p>
          <w:p w:rsidR="00B06D44" w:rsidRPr="000F3D91" w:rsidRDefault="00B06D44" w:rsidP="00C74A4B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первенства Ростовской области 202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по блицу среди мальчиков и девочек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11 лет (2016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7 г.р.), до 13 лет (2014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г.р.), юношей и девушек до 15 лет (201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г.р.), до 17 лет 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(2010-2011 г.р.), до 19 лет (2008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-200</w:t>
            </w:r>
            <w:r w:rsidR="00C74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D44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D44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D44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D44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D44" w:rsidRPr="00AC5828" w:rsidRDefault="00B06D44" w:rsidP="003E344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06D44" w:rsidTr="003E3447">
        <w:trPr>
          <w:trHeight w:val="509"/>
        </w:trPr>
        <w:tc>
          <w:tcPr>
            <w:tcW w:w="809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D44" w:rsidRDefault="00B06D44" w:rsidP="003E344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D44" w:rsidRDefault="00B06D44" w:rsidP="003E3447"/>
        </w:tc>
      </w:tr>
      <w:tr w:rsidR="00B06D44" w:rsidTr="003E3447">
        <w:trPr>
          <w:trHeight w:val="314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 соревнований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 дата рождения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6D44" w:rsidTr="003E3447">
        <w:trPr>
          <w:trHeight w:hRule="exact" w:val="63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на английском (согласно рейтинг-листа ФИДЕ)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 FIDE/ Код ФШР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D44" w:rsidRPr="00AC5828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D44" w:rsidRDefault="00B06D44" w:rsidP="003E3447"/>
        </w:tc>
        <w:tc>
          <w:tcPr>
            <w:tcW w:w="4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Default="00B06D44" w:rsidP="003E3447"/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сопровождающем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тренере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Pr="00AC5828" w:rsidRDefault="00B06D44" w:rsidP="003E344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06D44" w:rsidTr="003E3447">
        <w:trPr>
          <w:trHeight w:hRule="exact" w:val="1228"/>
        </w:trPr>
        <w:tc>
          <w:tcPr>
            <w:tcW w:w="9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</w:t>
            </w:r>
            <w:r w:rsidRPr="000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 полное и безусловное согласие со всеми указанными в них требованиями и условиями.</w:t>
            </w:r>
          </w:p>
        </w:tc>
      </w:tr>
      <w:tr w:rsidR="00B06D44" w:rsidTr="003E3447">
        <w:trPr>
          <w:trHeight w:hRule="exact" w:val="510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заполнения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"_____"_________________20__ г.</w:t>
            </w:r>
          </w:p>
        </w:tc>
      </w:tr>
      <w:tr w:rsidR="00B06D44" w:rsidTr="003E3447">
        <w:trPr>
          <w:trHeight w:val="565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6D44" w:rsidRDefault="00B06D44" w:rsidP="003E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участника_____________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D44" w:rsidRDefault="00B06D44" w:rsidP="003E3447">
            <w:pPr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___</w:t>
            </w:r>
            <w:r w:rsidRPr="00610C91">
              <w:rPr>
                <w:color w:val="000000"/>
                <w:sz w:val="20"/>
                <w:szCs w:val="20"/>
              </w:rPr>
              <w:t xml:space="preserve">» 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________</w:t>
            </w:r>
            <w:r w:rsidRPr="00610C91">
              <w:rPr>
                <w:color w:val="000000"/>
                <w:sz w:val="20"/>
                <w:szCs w:val="20"/>
              </w:rPr>
              <w:t xml:space="preserve"> 20__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</w:t>
            </w:r>
            <w:r w:rsidRPr="00610C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0C91">
              <w:rPr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10369" w:rsidRDefault="00510369"/>
    <w:sectPr w:rsidR="00510369">
      <w:pgSz w:w="11906" w:h="16838"/>
      <w:pgMar w:top="567" w:right="53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1D2"/>
    <w:multiLevelType w:val="multilevel"/>
    <w:tmpl w:val="CBF05D4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F64DDE"/>
    <w:multiLevelType w:val="multilevel"/>
    <w:tmpl w:val="4BF450DA"/>
    <w:styleLink w:val="WWNum4"/>
    <w:lvl w:ilvl="0">
      <w:start w:val="8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3257B57"/>
    <w:multiLevelType w:val="multilevel"/>
    <w:tmpl w:val="B81490C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</w:num>
  <w:num w:numId="3">
    <w:abstractNumId w:val="1"/>
    <w:lvlOverride w:ilvl="0">
      <w:lvl w:ilvl="0">
        <w:start w:val="8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44"/>
    <w:rsid w:val="00141593"/>
    <w:rsid w:val="00510369"/>
    <w:rsid w:val="00557711"/>
    <w:rsid w:val="006A2724"/>
    <w:rsid w:val="00923207"/>
    <w:rsid w:val="00A56371"/>
    <w:rsid w:val="00B06D44"/>
    <w:rsid w:val="00B84414"/>
    <w:rsid w:val="00BD38FD"/>
    <w:rsid w:val="00C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2B74-08D8-4D27-ABD1-69AB14A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4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Textbody"/>
    <w:link w:val="10"/>
    <w:rsid w:val="00B06D44"/>
    <w:pPr>
      <w:keepNext/>
      <w:suppressAutoHyphens w:val="0"/>
      <w:spacing w:after="0" w:line="100" w:lineRule="atLeast"/>
      <w:jc w:val="center"/>
      <w:outlineLvl w:val="0"/>
    </w:pPr>
    <w:rPr>
      <w:rFonts w:ascii="Tahoma" w:eastAsia="Times New Roman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D44"/>
    <w:rPr>
      <w:rFonts w:ascii="Tahoma" w:eastAsia="Times New Roman" w:hAnsi="Tahoma" w:cs="Tahoma"/>
      <w:kern w:val="3"/>
      <w:sz w:val="28"/>
      <w:szCs w:val="28"/>
      <w:lang w:eastAsia="ar-SA"/>
    </w:rPr>
  </w:style>
  <w:style w:type="paragraph" w:customStyle="1" w:styleId="Standard">
    <w:name w:val="Standard"/>
    <w:rsid w:val="00B06D4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Textbody">
    <w:name w:val="Text body"/>
    <w:basedOn w:val="Standard"/>
    <w:rsid w:val="00B06D44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sz w:val="27"/>
      <w:szCs w:val="27"/>
    </w:rPr>
  </w:style>
  <w:style w:type="paragraph" w:customStyle="1" w:styleId="5">
    <w:name w:val="Основной текст5"/>
    <w:basedOn w:val="Standard"/>
    <w:rsid w:val="00B06D44"/>
    <w:pPr>
      <w:widowControl w:val="0"/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21">
    <w:name w:val="Основной текст (2)1"/>
    <w:basedOn w:val="Standard"/>
    <w:rsid w:val="00B06D44"/>
    <w:pPr>
      <w:shd w:val="clear" w:color="auto" w:fill="FFFFFF"/>
      <w:suppressAutoHyphens w:val="0"/>
      <w:spacing w:before="780" w:after="240" w:line="307" w:lineRule="exact"/>
      <w:jc w:val="center"/>
    </w:pPr>
    <w:rPr>
      <w:rFonts w:ascii="Times New Roman" w:hAnsi="Times New Roman" w:cs="Calibri"/>
      <w:sz w:val="25"/>
      <w:szCs w:val="25"/>
    </w:rPr>
  </w:style>
  <w:style w:type="paragraph" w:customStyle="1" w:styleId="11">
    <w:name w:val="Абзац списка1"/>
    <w:basedOn w:val="Standard"/>
    <w:rsid w:val="00B06D44"/>
    <w:pPr>
      <w:ind w:left="720"/>
    </w:pPr>
  </w:style>
  <w:style w:type="paragraph" w:customStyle="1" w:styleId="121">
    <w:name w:val="Заголовок №1 (2)1"/>
    <w:basedOn w:val="Standard"/>
    <w:rsid w:val="00B06D44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b/>
      <w:bCs/>
      <w:sz w:val="27"/>
      <w:szCs w:val="27"/>
    </w:rPr>
  </w:style>
  <w:style w:type="paragraph" w:styleId="a3">
    <w:name w:val="Title"/>
    <w:basedOn w:val="Standard"/>
    <w:next w:val="a4"/>
    <w:link w:val="a5"/>
    <w:rsid w:val="00B06D44"/>
    <w:pPr>
      <w:suppressAutoHyphens w:val="0"/>
      <w:spacing w:after="0" w:line="100" w:lineRule="atLeast"/>
      <w:jc w:val="center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B06D44"/>
    <w:rPr>
      <w:rFonts w:ascii="Tahoma" w:eastAsia="Times New Roman" w:hAnsi="Tahoma" w:cs="Tahoma"/>
      <w:b/>
      <w:bCs/>
      <w:kern w:val="3"/>
      <w:sz w:val="28"/>
      <w:szCs w:val="28"/>
      <w:lang w:eastAsia="ar-SA"/>
    </w:rPr>
  </w:style>
  <w:style w:type="paragraph" w:styleId="3">
    <w:name w:val="Body Text Indent 3"/>
    <w:basedOn w:val="Standard"/>
    <w:link w:val="30"/>
    <w:rsid w:val="00B06D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6D44"/>
    <w:rPr>
      <w:rFonts w:ascii="Calibri" w:eastAsia="Calibri" w:hAnsi="Calibri" w:cs="Times New Roman"/>
      <w:kern w:val="3"/>
      <w:sz w:val="16"/>
      <w:szCs w:val="16"/>
      <w:lang w:eastAsia="ar-SA"/>
    </w:rPr>
  </w:style>
  <w:style w:type="character" w:customStyle="1" w:styleId="2">
    <w:name w:val="Основной текст (2)"/>
    <w:rsid w:val="00B06D44"/>
    <w:rPr>
      <w:rFonts w:ascii="Times New Roman" w:hAnsi="Times New Roman" w:cs="Times New Roman"/>
      <w:sz w:val="25"/>
      <w:szCs w:val="25"/>
    </w:rPr>
  </w:style>
  <w:style w:type="character" w:customStyle="1" w:styleId="fill">
    <w:name w:val="fill"/>
    <w:rsid w:val="00B06D44"/>
    <w:rPr>
      <w:color w:val="FF0000"/>
    </w:rPr>
  </w:style>
  <w:style w:type="numbering" w:customStyle="1" w:styleId="WWNum2">
    <w:name w:val="WWNum2"/>
    <w:basedOn w:val="a2"/>
    <w:rsid w:val="00B06D44"/>
    <w:pPr>
      <w:numPr>
        <w:numId w:val="1"/>
      </w:numPr>
    </w:pPr>
  </w:style>
  <w:style w:type="numbering" w:customStyle="1" w:styleId="WWNum3">
    <w:name w:val="WWNum3"/>
    <w:basedOn w:val="a2"/>
    <w:rsid w:val="00B06D44"/>
    <w:pPr>
      <w:numPr>
        <w:numId w:val="6"/>
      </w:numPr>
    </w:pPr>
  </w:style>
  <w:style w:type="numbering" w:customStyle="1" w:styleId="WWNum4">
    <w:name w:val="WWNum4"/>
    <w:basedOn w:val="a2"/>
    <w:rsid w:val="00B06D44"/>
    <w:pPr>
      <w:numPr>
        <w:numId w:val="5"/>
      </w:numPr>
    </w:pPr>
  </w:style>
  <w:style w:type="character" w:styleId="a6">
    <w:name w:val="Hyperlink"/>
    <w:uiPriority w:val="99"/>
    <w:unhideWhenUsed/>
    <w:rsid w:val="00B06D44"/>
    <w:rPr>
      <w:color w:val="0563C1"/>
      <w:u w:val="single"/>
    </w:rPr>
  </w:style>
  <w:style w:type="paragraph" w:customStyle="1" w:styleId="a7">
    <w:name w:val="Абзац Положения"/>
    <w:basedOn w:val="a"/>
    <w:next w:val="a"/>
    <w:qFormat/>
    <w:rsid w:val="00B06D44"/>
    <w:pPr>
      <w:widowControl/>
      <w:suppressAutoHyphens w:val="0"/>
      <w:autoSpaceDN/>
      <w:spacing w:after="0" w:line="240" w:lineRule="auto"/>
      <w:ind w:firstLine="567"/>
      <w:jc w:val="both"/>
      <w:textAlignment w:val="auto"/>
      <w:outlineLvl w:val="2"/>
    </w:pPr>
    <w:rPr>
      <w:rFonts w:ascii="Times New Roman" w:eastAsia="Calibri" w:hAnsi="Times New Roman" w:cs="Times New Roman"/>
      <w:kern w:val="0"/>
      <w:sz w:val="28"/>
      <w:szCs w:val="28"/>
    </w:rPr>
  </w:style>
  <w:style w:type="paragraph" w:styleId="a4">
    <w:name w:val="Subtitle"/>
    <w:basedOn w:val="a"/>
    <w:next w:val="a"/>
    <w:link w:val="a8"/>
    <w:uiPriority w:val="11"/>
    <w:qFormat/>
    <w:rsid w:val="00B06D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06D44"/>
    <w:rPr>
      <w:rFonts w:eastAsiaTheme="minorEastAsia"/>
      <w:color w:val="5A5A5A" w:themeColor="text1" w:themeTint="A5"/>
      <w:spacing w:val="15"/>
      <w:kern w:val="3"/>
    </w:rPr>
  </w:style>
  <w:style w:type="paragraph" w:styleId="a9">
    <w:name w:val="List Paragraph"/>
    <w:basedOn w:val="a"/>
    <w:uiPriority w:val="99"/>
    <w:qFormat/>
    <w:rsid w:val="00B06D44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-chess.ru/" TargetMode="External"/><Relationship Id="rId13" Type="http://schemas.openxmlformats.org/officeDocument/2006/relationships/hyperlink" Target="mailto:abrairn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ss-results.com/" TargetMode="External"/><Relationship Id="rId12" Type="http://schemas.openxmlformats.org/officeDocument/2006/relationships/hyperlink" Target="mailto:andr-grivc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f-che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8f/yuakjn7sy0aecl34l7vxs0ponp3qt2ds/Pravila-FIDE-_s-01.01.2023_.pdf" TargetMode="External"/><Relationship Id="rId11" Type="http://schemas.openxmlformats.org/officeDocument/2006/relationships/hyperlink" Target="https://clck.ru/3LpYDX" TargetMode="External"/><Relationship Id="rId5" Type="http://schemas.openxmlformats.org/officeDocument/2006/relationships/hyperlink" Target="https://ruchess.ru/upload/iblock/1f2/82jsd56fpog5oef4zqorc6niqgx8558v/Pravila-vida-sporta-SHakhmaty.pdf" TargetMode="External"/><Relationship Id="rId15" Type="http://schemas.openxmlformats.org/officeDocument/2006/relationships/hyperlink" Target="http://sf-chess.ru/" TargetMode="External"/><Relationship Id="rId10" Type="http://schemas.openxmlformats.org/officeDocument/2006/relationships/hyperlink" Target="http://sf-ch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-chess.ru/" TargetMode="External"/><Relationship Id="rId14" Type="http://schemas.openxmlformats.org/officeDocument/2006/relationships/hyperlink" Target="http://sf-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Абрамова</dc:creator>
  <cp:keywords/>
  <dc:description/>
  <cp:lastModifiedBy>Ирина Абрамова</cp:lastModifiedBy>
  <cp:revision>7</cp:revision>
  <dcterms:created xsi:type="dcterms:W3CDTF">2025-04-26T05:52:00Z</dcterms:created>
  <dcterms:modified xsi:type="dcterms:W3CDTF">2025-05-04T08:32:00Z</dcterms:modified>
</cp:coreProperties>
</file>