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ПОЛОЖЕНИЕ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о региональном этапе Всероссийских командных соревнований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по шахматам «Дебют» среди команд общеобразовательных организаций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в рамках проекта «Шахматы в школах»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3 мая 2023 г.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Ростовская область, г. Таганрог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I.</w:t>
      </w:r>
      <w:r w:rsidRPr="008B4DFB">
        <w:rPr>
          <w:b/>
          <w:sz w:val="24"/>
          <w:szCs w:val="24"/>
        </w:rPr>
        <w:tab/>
        <w:t>ОБЩИЕ ПОЛОЖЕНИЯ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Региональный этап Всероссийских командных соревнований по шахматам «Дебют» среди команд общеобразовательных организаций (далее – Соревнования) проводится в рамках реализации проекта «Шахматы в школах» в целях: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− пропаганды здорового образа жизни среди подрастающего поколения;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− дальнейшей популяризации шахмат среди детей младшего школьного возраста; − интеллектуального развития личности учащихся начальной школы;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− стимулирования педагогической деятельности руководителей и педагогов общеобразовательных организаций по совершенствованию внеклассной работы.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Основными задачами Соревнований являются: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− создание единой системы соревнований по шахматам среди команд общеобразовательных организаций;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− выявление лучших общеобразовательных организаций по организации внеклассной работы;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− выявление одаренных в шахматах детей, повышение мастерства юных шахматистов;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− определение команды-победительницы Соревнований.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II.</w:t>
      </w:r>
      <w:r w:rsidRPr="008B4DFB">
        <w:rPr>
          <w:b/>
          <w:sz w:val="24"/>
          <w:szCs w:val="24"/>
        </w:rPr>
        <w:tab/>
        <w:t>МЕСТО И СРОКИ ПРОВЕДЕНИЯ.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Соревнования проводятся в два этапа: I этап (муниципальны региональный) – соревнования в городах и муниципальных образованиях Ростовской области (март - апрель 2023 года), II этап (региональный)3 мая 2023 г. с 14:00 до 18:00 в региональном ресурсном шахматном центре Таганрогского института управлении и экономики по адресу г. Таганрог, ул. Петровская, 45.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II этап (финальный) – с 3 июня по 9 июня 2023 года, в том числе 3 июня – день приезда, 9 июня – день отъезда. Непосредственное проведение II этапа Соревнований возлагается на краевую общественную организацию «Федерация шахмат Краснодарского края» и главную судейскую коллегию (далее – ГСК), утвержденную ФШР.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III.</w:t>
      </w:r>
      <w:r w:rsidRPr="008B4DFB">
        <w:rPr>
          <w:b/>
          <w:sz w:val="24"/>
          <w:szCs w:val="24"/>
        </w:rPr>
        <w:tab/>
        <w:t>ОРГАНИЗАТОРЫ МЕРОПРИЯТИЯ.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Общее руководство организацией Соревнований осуществляет Общероссийская общественная организация «Федерация шахмат России» (далее – ФШР) при поддержке Благотворительного Фонда Елены и Геннадия Тимченко (далее – Фонд Тимченко), Федерация шахмат Ростовской области, региональный ресурсный шахматный центр, федерации шахмат городов и муниципальных образований Ростовской области. </w:t>
      </w:r>
    </w:p>
    <w:p w:rsidR="00BF29F7" w:rsidRPr="008B4DFB" w:rsidRDefault="00BF29F7" w:rsidP="008B4DFB">
      <w:pPr>
        <w:pStyle w:val="ListParagraph"/>
        <w:tabs>
          <w:tab w:val="left" w:pos="55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Непосредственное проведение регионального этапа Соревнований возлагается на региональный ресурсный шахматный центр Таганрогского института управления и экономики.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Главный судья Соревнований – спортивный судья всероссийской категории Иконникова Ольга Николаевна (Ростовская область), главный секретарь – судья первой категории Фролов Андрей Владимирович.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IV.</w:t>
      </w:r>
      <w:r w:rsidRPr="008B4DFB">
        <w:rPr>
          <w:b/>
          <w:sz w:val="24"/>
          <w:szCs w:val="24"/>
        </w:rPr>
        <w:tab/>
        <w:t>ТРЕБОВАНИЯ К УЧАСТНИКАМ И УСЛОВИЯ ИХ ДОПУСКА.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На всех этапах в Соревнованиях принимают участие кома</w:t>
      </w:r>
      <w:r>
        <w:rPr>
          <w:sz w:val="24"/>
          <w:szCs w:val="24"/>
        </w:rPr>
        <w:t xml:space="preserve">нды образовательных организаций </w:t>
      </w:r>
      <w:r w:rsidRPr="008B4DFB">
        <w:rPr>
          <w:sz w:val="24"/>
          <w:szCs w:val="24"/>
        </w:rPr>
        <w:t xml:space="preserve">Ростовской области, реализующих проект «Шахматы в школах». Участники команды должны обучаться в одной общеобразовательной организации. Состав команды: 5 человек, в том числе 4 игрока (не менее 1 девочки) 2014 года рождения и моложе учащиеся 1-2 классов и 1 руководитель команды. Капитаном команды является руководитель команды. К региональному этапу Соревнований допускается по одной команде–победительнице муниципального этапа от каждого города и муниципального образования Ростовской области. В случае выявления нарушений требований к участникам и условий их допуска на всех этапах, команда снимается с Соревнований и лишается занятых мест.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V.</w:t>
      </w:r>
      <w:r w:rsidRPr="008B4DFB">
        <w:rPr>
          <w:b/>
          <w:sz w:val="24"/>
          <w:szCs w:val="24"/>
        </w:rPr>
        <w:tab/>
        <w:t>ПРОГРАММА СОРЕВНОВАНИЙ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3 мая 2023 г. в 13:00 открытие Соревнований, 13:30-17:30 – 1-7 туры, 17:30 – закрытие турнира, награждение победителей.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Соревнования командные, проводятся в соответствии с Правилами вида спорта «шахматы», утвержденными приказом Минспорта России от 29 декабря 2020 г. № 988 и не противоречащими Правилам игры в шахматы ФИДЕ (с учетом изменений в Правилах, вступивших в силу с 1 января 2023 года).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Швейцарская система в 7 туров, или согласно регламенту Соревнований. При жеребьевке используется компьютерная программа – Swiss-Manager.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Стартовые номера присваиваются командам по среднему российскому рейтингу игроков. При отсутствии у участника российского рейтинга условно используется начальный российский рейтинг – 1000.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В случае нечетного количества команд-участниц, команда, «свободная» в очередном туре, получает 2 очка к суммарному количеству очков, набранных всеми игроками команды, и 1 командное очко, игроки команды получают по 0 очков.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Контроль времени: 10 минут на всю партию каждому участнику на партию с добавлением 5 секунд на каждый ход, начиная с первого. Допустимое время опоздания на тур – 10 минут, после чего опоздавшему игроку засчитывается техническое поражение. Команда может приступить к игре в неполном составе при наличии 2-х участников на любых досках. Любой игрок, появившийся за доской после истечения допустимого времени опоздания, считается проигравшим партию.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По окончании матча капитаны команд обязаны подписать протокол с результатом матча.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На Соревнованиях действует Апелляционный комитет (далее - АК), который избирается на совещании представителей, и состоит из 3 основных и 2 запасных членов. Игрок может обжаловать любое решение судьи при условии подачи заявления тренером команды в письменной форме в АК не позднее 30 минут после окончания тура. Решение АК является окончательным. Протесты по компьютерной жеребьёвке не принимаются.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Поведение участников Соревнований регламентируется Положением о спортивных санкциях в виде спорта «шахматы».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Обеспечение читинг-контроля осуществляется в соответствии с требованиями Античитерских правил, утвержденных ФИДЕ, при стандартном уровне защиты.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Порядок и условия обработки персональных данных осуществляется в соответствии с требованиями Федерального закона от 27 июля 2006 года № 152-ФЗ «О персональных данных» и определены в Политике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VI.</w:t>
      </w:r>
      <w:r w:rsidRPr="008B4DFB">
        <w:rPr>
          <w:b/>
          <w:sz w:val="24"/>
          <w:szCs w:val="24"/>
        </w:rPr>
        <w:tab/>
        <w:t>УСЛОВИЯ ПОДВЕДЕНИЯ ИТОГОВ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Соревнование проводится в соответствии с Положением о Всероссийских командных соревнованиях по шахматам «Дебют» среди команд общеобразовательных организаций на 2023 год в рамках реализации проекта «Шахматы в школах», утвержденного ФШР.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Команда-победительница и призеры Соревнований определяются по большему числу командных очков (выигрыш матча – 2 очка, ничья в матче – 1 очко). В случае равенства очков места определяются в порядке указанного приоритета: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DFB">
        <w:rPr>
          <w:sz w:val="24"/>
          <w:szCs w:val="24"/>
        </w:rPr>
        <w:t xml:space="preserve">по суммарному количеству очков, набранных всеми игроками команды во всех матчах;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DFB">
        <w:rPr>
          <w:sz w:val="24"/>
          <w:szCs w:val="24"/>
        </w:rPr>
        <w:t>по результатам матчей между собой;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DFB">
        <w:rPr>
          <w:sz w:val="24"/>
          <w:szCs w:val="24"/>
        </w:rPr>
        <w:t>по командному коэффициенту Бухгольца.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При равенстве вышеуказанных показателей преимущество получает команда, игрок которой на 1-й доске набрал больше очков. Если игроки набрали одинаковое количество очков, сравниваются результаты на 2-ой доске, затем на 3-ей доске, затем на 4-ой доске.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VII.</w:t>
      </w:r>
      <w:r w:rsidRPr="008B4DFB">
        <w:rPr>
          <w:b/>
          <w:sz w:val="24"/>
          <w:szCs w:val="24"/>
        </w:rPr>
        <w:tab/>
        <w:t>НАГРАЖДЕНИЕ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Команды, занявшие 1–3 места в региональном этапе Соревнований, награждаются дипломами, игроки команд награждаются медалями и грамотами.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Команда победительница регионального этапа Соревнований получает право участия во всероссийском турнире «Дебют», который проводит ФШР при поддержке Благотворительного Фонда Елены и Геннадия Тимченко».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VIII.</w:t>
      </w:r>
      <w:r w:rsidRPr="008B4DFB">
        <w:rPr>
          <w:b/>
          <w:sz w:val="24"/>
          <w:szCs w:val="24"/>
        </w:rPr>
        <w:tab/>
        <w:t>УСЛОВИЯ ФИНАНСИРОВАНИЯ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Расходы по проведению муниципального этапа Соревнований обеспечивают проводящие организации на местах. Все расходы по участию команд в региональном этапе Соревнований - за счет направляющих организаций или участников.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IX.</w:t>
      </w:r>
      <w:r w:rsidRPr="008B4DFB">
        <w:rPr>
          <w:b/>
          <w:sz w:val="24"/>
          <w:szCs w:val="24"/>
        </w:rPr>
        <w:tab/>
        <w:t>ОБЕСПЕЧЕНИЕ БЕЗОПАСНОСТИ УЧАСТНИКОВ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Обеспечение безопасности участников и зрителей осуществляются согласно требованиям Правил обеспечения безопасности при проведении официальный спортивных соревнований, утверждённых Постановлением Правительства Российской Федерации от 18 апреля 2014 года № 353, а также требованиям Правил по виду спорта «шахматы».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center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X.</w:t>
      </w:r>
      <w:r w:rsidRPr="008B4DFB">
        <w:rPr>
          <w:b/>
          <w:sz w:val="24"/>
          <w:szCs w:val="24"/>
        </w:rPr>
        <w:tab/>
        <w:t>ПОДАЧА ЗАЯВОК НА УЧАСТИЕ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58" w:firstLine="709"/>
        <w:jc w:val="both"/>
        <w:rPr>
          <w:sz w:val="24"/>
          <w:szCs w:val="24"/>
        </w:rPr>
      </w:pPr>
      <w:r w:rsidRPr="008B4DFB">
        <w:rPr>
          <w:sz w:val="24"/>
          <w:szCs w:val="24"/>
        </w:rPr>
        <w:t xml:space="preserve"> Заявка на участие команды в Соревнованиях предоставляется директору регионального ресурсного шахматного центра Иконниковой Ольге Николаевне в срок до 1 мая 2023 г. по электронной почте iconolga@mail.ru или Whatsapp 89286172458. В заявке на фирменном бланке образовательной организации должно быть указано полное и сокращенное наименование учреждения, адрес, телефон, факс, электронная почта и полностью ФИО директора. Заявка должна быть подписана директором образовательной организации. На каждого спортсмена, включенного в заявку команды, прилагаются следующие документы: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DFB">
        <w:rPr>
          <w:sz w:val="24"/>
          <w:szCs w:val="24"/>
        </w:rPr>
        <w:t xml:space="preserve">оригинал / копия свидетельства о рождении;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4DFB">
        <w:rPr>
          <w:sz w:val="24"/>
          <w:szCs w:val="24"/>
        </w:rPr>
        <w:t xml:space="preserve">документ, подтверждающий отсутствие медицинских противопоказаний для участия в данных Соревнованиях. 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К заявке прилагаются итоговые таблицы Соревнований муниципального этапа соревнований.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  <w:r w:rsidRPr="008B4DFB">
        <w:rPr>
          <w:sz w:val="24"/>
          <w:szCs w:val="24"/>
        </w:rPr>
        <w:t>Дополнительную информацию о турнире можно узнать у директора регионального ресурсного шахматного центра Иконниковой Ольги Николаевны по тел. 89286172458.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 xml:space="preserve">Все дополнения и уточнения к данному положению </w:t>
      </w:r>
      <w:r>
        <w:rPr>
          <w:b/>
          <w:sz w:val="24"/>
          <w:szCs w:val="24"/>
        </w:rPr>
        <w:t xml:space="preserve">регулируются регламентом </w:t>
      </w:r>
      <w:r w:rsidRPr="008B4DFB">
        <w:rPr>
          <w:b/>
          <w:sz w:val="24"/>
          <w:szCs w:val="24"/>
        </w:rPr>
        <w:t>Соревнований.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b/>
          <w:sz w:val="24"/>
          <w:szCs w:val="24"/>
        </w:rPr>
      </w:pPr>
      <w:r w:rsidRPr="008B4DFB">
        <w:rPr>
          <w:b/>
          <w:sz w:val="24"/>
          <w:szCs w:val="24"/>
        </w:rPr>
        <w:t>Данное Положение является официальным вызовом на соревнование.</w:t>
      </w: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b/>
          <w:sz w:val="24"/>
          <w:szCs w:val="24"/>
        </w:rPr>
      </w:pPr>
    </w:p>
    <w:p w:rsidR="00BF29F7" w:rsidRPr="008B4DFB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b/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sz w:val="24"/>
          <w:szCs w:val="24"/>
        </w:rPr>
      </w:pPr>
    </w:p>
    <w:p w:rsidR="00BF29F7" w:rsidRPr="00926708" w:rsidRDefault="00BF29F7" w:rsidP="008B4DFB">
      <w:pPr>
        <w:pStyle w:val="ListParagraph"/>
        <w:tabs>
          <w:tab w:val="left" w:pos="770"/>
        </w:tabs>
        <w:ind w:left="660" w:firstLine="0"/>
        <w:jc w:val="both"/>
        <w:rPr>
          <w:b/>
        </w:rPr>
      </w:pPr>
    </w:p>
    <w:sectPr w:rsidR="00BF29F7" w:rsidRPr="00926708" w:rsidSect="000D703A">
      <w:pgSz w:w="11910" w:h="16840"/>
      <w:pgMar w:top="1040" w:right="2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B45"/>
    <w:multiLevelType w:val="hybridMultilevel"/>
    <w:tmpl w:val="5C022F3C"/>
    <w:lvl w:ilvl="0" w:tplc="98CC6CC4">
      <w:numFmt w:val="bullet"/>
      <w:lvlText w:val="-"/>
      <w:lvlJc w:val="left"/>
      <w:pPr>
        <w:ind w:left="622" w:hanging="204"/>
      </w:pPr>
      <w:rPr>
        <w:rFonts w:ascii="Times New Roman" w:eastAsia="Times New Roman" w:hAnsi="Times New Roman" w:hint="default"/>
        <w:w w:val="100"/>
        <w:sz w:val="28"/>
      </w:rPr>
    </w:lvl>
    <w:lvl w:ilvl="1" w:tplc="192E6C7E">
      <w:numFmt w:val="bullet"/>
      <w:lvlText w:val="•"/>
      <w:lvlJc w:val="left"/>
      <w:pPr>
        <w:ind w:left="1618" w:hanging="204"/>
      </w:pPr>
      <w:rPr>
        <w:rFonts w:hint="default"/>
      </w:rPr>
    </w:lvl>
    <w:lvl w:ilvl="2" w:tplc="B1267E78">
      <w:numFmt w:val="bullet"/>
      <w:lvlText w:val="•"/>
      <w:lvlJc w:val="left"/>
      <w:pPr>
        <w:ind w:left="2617" w:hanging="204"/>
      </w:pPr>
      <w:rPr>
        <w:rFonts w:hint="default"/>
      </w:rPr>
    </w:lvl>
    <w:lvl w:ilvl="3" w:tplc="51D4972A">
      <w:numFmt w:val="bullet"/>
      <w:lvlText w:val="•"/>
      <w:lvlJc w:val="left"/>
      <w:pPr>
        <w:ind w:left="3615" w:hanging="204"/>
      </w:pPr>
      <w:rPr>
        <w:rFonts w:hint="default"/>
      </w:rPr>
    </w:lvl>
    <w:lvl w:ilvl="4" w:tplc="C592F8DC">
      <w:numFmt w:val="bullet"/>
      <w:lvlText w:val="•"/>
      <w:lvlJc w:val="left"/>
      <w:pPr>
        <w:ind w:left="4614" w:hanging="204"/>
      </w:pPr>
      <w:rPr>
        <w:rFonts w:hint="default"/>
      </w:rPr>
    </w:lvl>
    <w:lvl w:ilvl="5" w:tplc="A18C0012">
      <w:numFmt w:val="bullet"/>
      <w:lvlText w:val="•"/>
      <w:lvlJc w:val="left"/>
      <w:pPr>
        <w:ind w:left="5613" w:hanging="204"/>
      </w:pPr>
      <w:rPr>
        <w:rFonts w:hint="default"/>
      </w:rPr>
    </w:lvl>
    <w:lvl w:ilvl="6" w:tplc="2A5208D2">
      <w:numFmt w:val="bullet"/>
      <w:lvlText w:val="•"/>
      <w:lvlJc w:val="left"/>
      <w:pPr>
        <w:ind w:left="6611" w:hanging="204"/>
      </w:pPr>
      <w:rPr>
        <w:rFonts w:hint="default"/>
      </w:rPr>
    </w:lvl>
    <w:lvl w:ilvl="7" w:tplc="A5B45AD0">
      <w:numFmt w:val="bullet"/>
      <w:lvlText w:val="•"/>
      <w:lvlJc w:val="left"/>
      <w:pPr>
        <w:ind w:left="7610" w:hanging="204"/>
      </w:pPr>
      <w:rPr>
        <w:rFonts w:hint="default"/>
      </w:rPr>
    </w:lvl>
    <w:lvl w:ilvl="8" w:tplc="48E4ABC4">
      <w:numFmt w:val="bullet"/>
      <w:lvlText w:val="•"/>
      <w:lvlJc w:val="left"/>
      <w:pPr>
        <w:ind w:left="8609" w:hanging="204"/>
      </w:pPr>
      <w:rPr>
        <w:rFonts w:hint="default"/>
      </w:rPr>
    </w:lvl>
  </w:abstractNum>
  <w:abstractNum w:abstractNumId="1">
    <w:nsid w:val="20D0752D"/>
    <w:multiLevelType w:val="hybridMultilevel"/>
    <w:tmpl w:val="1CFC4312"/>
    <w:lvl w:ilvl="0" w:tplc="7F22D7F4">
      <w:start w:val="1"/>
      <w:numFmt w:val="decimal"/>
      <w:lvlText w:val="%1)"/>
      <w:lvlJc w:val="left"/>
      <w:pPr>
        <w:ind w:left="92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FD8E4BC">
      <w:numFmt w:val="bullet"/>
      <w:lvlText w:val="•"/>
      <w:lvlJc w:val="left"/>
      <w:pPr>
        <w:ind w:left="1888" w:hanging="305"/>
      </w:pPr>
      <w:rPr>
        <w:rFonts w:hint="default"/>
      </w:rPr>
    </w:lvl>
    <w:lvl w:ilvl="2" w:tplc="89CE46D0">
      <w:numFmt w:val="bullet"/>
      <w:lvlText w:val="•"/>
      <w:lvlJc w:val="left"/>
      <w:pPr>
        <w:ind w:left="2857" w:hanging="305"/>
      </w:pPr>
      <w:rPr>
        <w:rFonts w:hint="default"/>
      </w:rPr>
    </w:lvl>
    <w:lvl w:ilvl="3" w:tplc="FADEA684">
      <w:numFmt w:val="bullet"/>
      <w:lvlText w:val="•"/>
      <w:lvlJc w:val="left"/>
      <w:pPr>
        <w:ind w:left="3825" w:hanging="305"/>
      </w:pPr>
      <w:rPr>
        <w:rFonts w:hint="default"/>
      </w:rPr>
    </w:lvl>
    <w:lvl w:ilvl="4" w:tplc="BC64D6A2">
      <w:numFmt w:val="bullet"/>
      <w:lvlText w:val="•"/>
      <w:lvlJc w:val="left"/>
      <w:pPr>
        <w:ind w:left="4794" w:hanging="305"/>
      </w:pPr>
      <w:rPr>
        <w:rFonts w:hint="default"/>
      </w:rPr>
    </w:lvl>
    <w:lvl w:ilvl="5" w:tplc="C46CDF02">
      <w:numFmt w:val="bullet"/>
      <w:lvlText w:val="•"/>
      <w:lvlJc w:val="left"/>
      <w:pPr>
        <w:ind w:left="5763" w:hanging="305"/>
      </w:pPr>
      <w:rPr>
        <w:rFonts w:hint="default"/>
      </w:rPr>
    </w:lvl>
    <w:lvl w:ilvl="6" w:tplc="F3B286FA">
      <w:numFmt w:val="bullet"/>
      <w:lvlText w:val="•"/>
      <w:lvlJc w:val="left"/>
      <w:pPr>
        <w:ind w:left="6731" w:hanging="305"/>
      </w:pPr>
      <w:rPr>
        <w:rFonts w:hint="default"/>
      </w:rPr>
    </w:lvl>
    <w:lvl w:ilvl="7" w:tplc="A54A919A">
      <w:numFmt w:val="bullet"/>
      <w:lvlText w:val="•"/>
      <w:lvlJc w:val="left"/>
      <w:pPr>
        <w:ind w:left="7700" w:hanging="305"/>
      </w:pPr>
      <w:rPr>
        <w:rFonts w:hint="default"/>
      </w:rPr>
    </w:lvl>
    <w:lvl w:ilvl="8" w:tplc="68C49EA6">
      <w:numFmt w:val="bullet"/>
      <w:lvlText w:val="•"/>
      <w:lvlJc w:val="left"/>
      <w:pPr>
        <w:ind w:left="8669" w:hanging="305"/>
      </w:pPr>
      <w:rPr>
        <w:rFonts w:hint="default"/>
      </w:rPr>
    </w:lvl>
  </w:abstractNum>
  <w:abstractNum w:abstractNumId="2">
    <w:nsid w:val="5D152B31"/>
    <w:multiLevelType w:val="hybridMultilevel"/>
    <w:tmpl w:val="790411A4"/>
    <w:lvl w:ilvl="0" w:tplc="30FA3274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5861BDC">
      <w:numFmt w:val="bullet"/>
      <w:lvlText w:val="•"/>
      <w:lvlJc w:val="left"/>
      <w:pPr>
        <w:ind w:left="1870" w:hanging="281"/>
      </w:pPr>
      <w:rPr>
        <w:rFonts w:hint="default"/>
      </w:rPr>
    </w:lvl>
    <w:lvl w:ilvl="2" w:tplc="29EA46E6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3D7E908E">
      <w:numFmt w:val="bullet"/>
      <w:lvlText w:val="•"/>
      <w:lvlJc w:val="left"/>
      <w:pPr>
        <w:ind w:left="3811" w:hanging="281"/>
      </w:pPr>
      <w:rPr>
        <w:rFonts w:hint="default"/>
      </w:rPr>
    </w:lvl>
    <w:lvl w:ilvl="4" w:tplc="303E0B10">
      <w:numFmt w:val="bullet"/>
      <w:lvlText w:val="•"/>
      <w:lvlJc w:val="left"/>
      <w:pPr>
        <w:ind w:left="4782" w:hanging="281"/>
      </w:pPr>
      <w:rPr>
        <w:rFonts w:hint="default"/>
      </w:rPr>
    </w:lvl>
    <w:lvl w:ilvl="5" w:tplc="A19A05E4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7E6C6D5E">
      <w:numFmt w:val="bullet"/>
      <w:lvlText w:val="•"/>
      <w:lvlJc w:val="left"/>
      <w:pPr>
        <w:ind w:left="6723" w:hanging="281"/>
      </w:pPr>
      <w:rPr>
        <w:rFonts w:hint="default"/>
      </w:rPr>
    </w:lvl>
    <w:lvl w:ilvl="7" w:tplc="2ADA5520">
      <w:numFmt w:val="bullet"/>
      <w:lvlText w:val="•"/>
      <w:lvlJc w:val="left"/>
      <w:pPr>
        <w:ind w:left="7694" w:hanging="281"/>
      </w:pPr>
      <w:rPr>
        <w:rFonts w:hint="default"/>
      </w:rPr>
    </w:lvl>
    <w:lvl w:ilvl="8" w:tplc="2D7EC01A">
      <w:numFmt w:val="bullet"/>
      <w:lvlText w:val="•"/>
      <w:lvlJc w:val="left"/>
      <w:pPr>
        <w:ind w:left="8665" w:hanging="281"/>
      </w:pPr>
      <w:rPr>
        <w:rFonts w:hint="default"/>
      </w:rPr>
    </w:lvl>
  </w:abstractNum>
  <w:abstractNum w:abstractNumId="3">
    <w:nsid w:val="76D80BA4"/>
    <w:multiLevelType w:val="hybridMultilevel"/>
    <w:tmpl w:val="9182CC94"/>
    <w:lvl w:ilvl="0" w:tplc="E538286C">
      <w:start w:val="1"/>
      <w:numFmt w:val="decimal"/>
      <w:lvlText w:val="%1)"/>
      <w:lvlJc w:val="left"/>
      <w:pPr>
        <w:ind w:left="92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A2C63C">
      <w:numFmt w:val="bullet"/>
      <w:lvlText w:val=""/>
      <w:lvlJc w:val="left"/>
      <w:pPr>
        <w:ind w:left="1330" w:hanging="348"/>
      </w:pPr>
      <w:rPr>
        <w:rFonts w:ascii="Symbol" w:eastAsia="Times New Roman" w:hAnsi="Symbol" w:hint="default"/>
        <w:w w:val="100"/>
        <w:sz w:val="28"/>
      </w:rPr>
    </w:lvl>
    <w:lvl w:ilvl="2" w:tplc="831C2EAA">
      <w:numFmt w:val="bullet"/>
      <w:lvlText w:val="•"/>
      <w:lvlJc w:val="left"/>
      <w:pPr>
        <w:ind w:left="2369" w:hanging="348"/>
      </w:pPr>
      <w:rPr>
        <w:rFonts w:hint="default"/>
      </w:rPr>
    </w:lvl>
    <w:lvl w:ilvl="3" w:tplc="9E6624B4">
      <w:numFmt w:val="bullet"/>
      <w:lvlText w:val="•"/>
      <w:lvlJc w:val="left"/>
      <w:pPr>
        <w:ind w:left="3399" w:hanging="348"/>
      </w:pPr>
      <w:rPr>
        <w:rFonts w:hint="default"/>
      </w:rPr>
    </w:lvl>
    <w:lvl w:ilvl="4" w:tplc="75C0E548">
      <w:numFmt w:val="bullet"/>
      <w:lvlText w:val="•"/>
      <w:lvlJc w:val="left"/>
      <w:pPr>
        <w:ind w:left="4428" w:hanging="348"/>
      </w:pPr>
      <w:rPr>
        <w:rFonts w:hint="default"/>
      </w:rPr>
    </w:lvl>
    <w:lvl w:ilvl="5" w:tplc="8C38C7EE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798C841E">
      <w:numFmt w:val="bullet"/>
      <w:lvlText w:val="•"/>
      <w:lvlJc w:val="left"/>
      <w:pPr>
        <w:ind w:left="6488" w:hanging="348"/>
      </w:pPr>
      <w:rPr>
        <w:rFonts w:hint="default"/>
      </w:rPr>
    </w:lvl>
    <w:lvl w:ilvl="7" w:tplc="E1586818">
      <w:numFmt w:val="bullet"/>
      <w:lvlText w:val="•"/>
      <w:lvlJc w:val="left"/>
      <w:pPr>
        <w:ind w:left="7517" w:hanging="348"/>
      </w:pPr>
      <w:rPr>
        <w:rFonts w:hint="default"/>
      </w:rPr>
    </w:lvl>
    <w:lvl w:ilvl="8" w:tplc="E7E4C842">
      <w:numFmt w:val="bullet"/>
      <w:lvlText w:val="•"/>
      <w:lvlJc w:val="left"/>
      <w:pPr>
        <w:ind w:left="8547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03A"/>
    <w:rsid w:val="00055584"/>
    <w:rsid w:val="00074317"/>
    <w:rsid w:val="000847AF"/>
    <w:rsid w:val="000D703A"/>
    <w:rsid w:val="00172321"/>
    <w:rsid w:val="00202761"/>
    <w:rsid w:val="00211EF3"/>
    <w:rsid w:val="002823AF"/>
    <w:rsid w:val="00353EC4"/>
    <w:rsid w:val="003C34F9"/>
    <w:rsid w:val="003D287D"/>
    <w:rsid w:val="004207DB"/>
    <w:rsid w:val="004349AE"/>
    <w:rsid w:val="004410E7"/>
    <w:rsid w:val="004757C4"/>
    <w:rsid w:val="00484840"/>
    <w:rsid w:val="004F0C5E"/>
    <w:rsid w:val="005728C7"/>
    <w:rsid w:val="0058131C"/>
    <w:rsid w:val="005A1803"/>
    <w:rsid w:val="005A492B"/>
    <w:rsid w:val="0066137A"/>
    <w:rsid w:val="006A53AB"/>
    <w:rsid w:val="006C3B25"/>
    <w:rsid w:val="006E1AA1"/>
    <w:rsid w:val="00721F96"/>
    <w:rsid w:val="00764647"/>
    <w:rsid w:val="00791371"/>
    <w:rsid w:val="00820326"/>
    <w:rsid w:val="00821903"/>
    <w:rsid w:val="00861A2F"/>
    <w:rsid w:val="0089140D"/>
    <w:rsid w:val="008B4DFB"/>
    <w:rsid w:val="008C2782"/>
    <w:rsid w:val="008D6FE3"/>
    <w:rsid w:val="00926708"/>
    <w:rsid w:val="009B5C52"/>
    <w:rsid w:val="00A5725D"/>
    <w:rsid w:val="00B03784"/>
    <w:rsid w:val="00BF20E1"/>
    <w:rsid w:val="00BF29F7"/>
    <w:rsid w:val="00C01CDC"/>
    <w:rsid w:val="00C454E8"/>
    <w:rsid w:val="00C9677B"/>
    <w:rsid w:val="00D15E62"/>
    <w:rsid w:val="00D16D38"/>
    <w:rsid w:val="00D27C5F"/>
    <w:rsid w:val="00D735FE"/>
    <w:rsid w:val="00DE1158"/>
    <w:rsid w:val="00DE6319"/>
    <w:rsid w:val="00E2308D"/>
    <w:rsid w:val="00EB73C2"/>
    <w:rsid w:val="00ED6FC3"/>
    <w:rsid w:val="00F01475"/>
    <w:rsid w:val="00F17BD3"/>
    <w:rsid w:val="00F30EE2"/>
    <w:rsid w:val="00FF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3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D703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D703A"/>
    <w:pPr>
      <w:ind w:left="62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49AE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0D703A"/>
    <w:pPr>
      <w:spacing w:line="319" w:lineRule="exact"/>
      <w:ind w:left="902" w:hanging="281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D703A"/>
    <w:pPr>
      <w:ind w:left="1330" w:hanging="349"/>
    </w:pPr>
  </w:style>
  <w:style w:type="paragraph" w:customStyle="1" w:styleId="TableParagraph">
    <w:name w:val="Table Paragraph"/>
    <w:basedOn w:val="Normal"/>
    <w:uiPriority w:val="99"/>
    <w:rsid w:val="000D703A"/>
    <w:pPr>
      <w:ind w:left="107"/>
    </w:pPr>
  </w:style>
  <w:style w:type="character" w:customStyle="1" w:styleId="w8qarf">
    <w:name w:val="w8qarf"/>
    <w:basedOn w:val="DefaultParagraphFont"/>
    <w:uiPriority w:val="99"/>
    <w:rsid w:val="00861A2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61A2F"/>
    <w:rPr>
      <w:rFonts w:cs="Times New Roman"/>
      <w:color w:val="0000FF"/>
      <w:u w:val="single"/>
    </w:rPr>
  </w:style>
  <w:style w:type="character" w:customStyle="1" w:styleId="lrzxr">
    <w:name w:val="lrzxr"/>
    <w:basedOn w:val="DefaultParagraphFont"/>
    <w:uiPriority w:val="99"/>
    <w:rsid w:val="00861A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1333</Words>
  <Characters>7604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Админ</cp:lastModifiedBy>
  <cp:revision>4</cp:revision>
  <cp:lastPrinted>2023-01-24T10:53:00Z</cp:lastPrinted>
  <dcterms:created xsi:type="dcterms:W3CDTF">2023-03-10T13:39:00Z</dcterms:created>
  <dcterms:modified xsi:type="dcterms:W3CDTF">2023-03-29T16:59:00Z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